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236"/>
        <w:gridCol w:w="6119"/>
      </w:tblGrid>
      <w:tr w:rsidR="002E7105" w:rsidRPr="008C7FBC" w14:paraId="155A5D65" w14:textId="77777777" w:rsidTr="00683564">
        <w:trPr>
          <w:jc w:val="center"/>
        </w:trPr>
        <w:tc>
          <w:tcPr>
            <w:tcW w:w="3298" w:type="dxa"/>
            <w:shd w:val="clear" w:color="auto" w:fill="auto"/>
          </w:tcPr>
          <w:p w14:paraId="60F93C47" w14:textId="77777777" w:rsidR="002E7105" w:rsidRPr="008C7FBC" w:rsidRDefault="002E7105" w:rsidP="0063625D">
            <w:pPr>
              <w:ind w:right="-156"/>
              <w:jc w:val="center"/>
              <w:rPr>
                <w:sz w:val="26"/>
                <w:szCs w:val="26"/>
              </w:rPr>
            </w:pPr>
            <w:r w:rsidRPr="008C7FBC">
              <w:rPr>
                <w:sz w:val="26"/>
                <w:szCs w:val="26"/>
              </w:rPr>
              <w:t>BỘ NGOẠI GIAO</w:t>
            </w:r>
          </w:p>
          <w:p w14:paraId="548A60B5" w14:textId="77777777" w:rsidR="002E7105" w:rsidRPr="008C7FBC" w:rsidRDefault="002E7105" w:rsidP="0063625D">
            <w:pPr>
              <w:ind w:right="-156"/>
              <w:jc w:val="center"/>
              <w:rPr>
                <w:sz w:val="26"/>
                <w:szCs w:val="26"/>
              </w:rPr>
            </w:pPr>
            <w:r w:rsidRPr="008C7FBC">
              <w:rPr>
                <w:b/>
                <w:sz w:val="26"/>
                <w:szCs w:val="26"/>
              </w:rPr>
              <w:t>HỌC VIỆN NGOẠI GIAO</w:t>
            </w:r>
          </w:p>
        </w:tc>
        <w:tc>
          <w:tcPr>
            <w:tcW w:w="6290" w:type="dxa"/>
            <w:shd w:val="clear" w:color="auto" w:fill="auto"/>
          </w:tcPr>
          <w:p w14:paraId="5BACF5B1" w14:textId="77777777" w:rsidR="002E7105" w:rsidRPr="008C7FBC" w:rsidRDefault="002E7105" w:rsidP="00B46EB5">
            <w:pPr>
              <w:ind w:right="6050"/>
              <w:jc w:val="both"/>
              <w:rPr>
                <w:sz w:val="26"/>
                <w:szCs w:val="26"/>
              </w:rPr>
            </w:pPr>
          </w:p>
        </w:tc>
      </w:tr>
    </w:tbl>
    <w:p w14:paraId="46BDBA37" w14:textId="77777777" w:rsidR="005B10AD" w:rsidRPr="008C7FBC" w:rsidRDefault="008C7FBC" w:rsidP="16293710">
      <w:pPr>
        <w:spacing w:before="360" w:line="264" w:lineRule="auto"/>
        <w:jc w:val="center"/>
        <w:rPr>
          <w:b/>
          <w:bCs/>
          <w:sz w:val="26"/>
          <w:szCs w:val="26"/>
        </w:rPr>
      </w:pPr>
      <w:r w:rsidRPr="008C7FBC">
        <w:rPr>
          <w:b/>
          <w:bCs/>
          <w:noProof/>
          <w:sz w:val="26"/>
          <w:szCs w:val="26"/>
        </w:rPr>
        <mc:AlternateContent>
          <mc:Choice Requires="wps">
            <w:drawing>
              <wp:anchor distT="4294967295" distB="4294967295" distL="114300" distR="114300" simplePos="0" relativeHeight="251659264" behindDoc="0" locked="0" layoutInCell="1" allowOverlap="1" wp14:anchorId="4496BB42" wp14:editId="659AAF96">
                <wp:simplePos x="0" y="0"/>
                <wp:positionH relativeFrom="column">
                  <wp:posOffset>461645</wp:posOffset>
                </wp:positionH>
                <wp:positionV relativeFrom="paragraph">
                  <wp:posOffset>64769</wp:posOffset>
                </wp:positionV>
                <wp:extent cx="1371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ECDFDF"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6.35pt,5.1pt" to="14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" strokecolor="black [3200]" strokeweight=".5pt">
                <v:stroke joinstyle="miter"/>
                <o:lock v:ext="edit" shapetype="f"/>
              </v:line>
            </w:pict>
          </mc:Fallback>
        </mc:AlternateContent>
      </w:r>
      <w:r w:rsidR="00FC5F72" w:rsidRPr="008C7FBC">
        <w:rPr>
          <w:b/>
          <w:bCs/>
          <w:sz w:val="26"/>
          <w:szCs w:val="26"/>
        </w:rPr>
        <w:t>HƯỚNG DẪN</w:t>
      </w:r>
      <w:r w:rsidR="00785324" w:rsidRPr="008C7FBC">
        <w:rPr>
          <w:b/>
          <w:bCs/>
          <w:sz w:val="26"/>
          <w:szCs w:val="26"/>
        </w:rPr>
        <w:t xml:space="preserve"> </w:t>
      </w:r>
      <w:r w:rsidR="00D30F54" w:rsidRPr="008C7FBC">
        <w:rPr>
          <w:b/>
          <w:bCs/>
          <w:sz w:val="26"/>
          <w:szCs w:val="26"/>
        </w:rPr>
        <w:t>NỘP H</w:t>
      </w:r>
      <w:r w:rsidR="00D251D1">
        <w:rPr>
          <w:b/>
          <w:bCs/>
          <w:sz w:val="26"/>
          <w:szCs w:val="26"/>
        </w:rPr>
        <w:t>ỌC PHÍ VÀ BẢO HIỂM Y TẾ BẮT BUỘC</w:t>
      </w:r>
      <w:r w:rsidR="00675052" w:rsidRPr="008C7FBC">
        <w:rPr>
          <w:b/>
          <w:bCs/>
          <w:sz w:val="26"/>
          <w:szCs w:val="26"/>
        </w:rPr>
        <w:t xml:space="preserve"> </w:t>
      </w:r>
    </w:p>
    <w:p w14:paraId="779DB79A" w14:textId="5859AA17" w:rsidR="000849DC" w:rsidRPr="008C7FBC" w:rsidRDefault="006C0137" w:rsidP="00561814">
      <w:pPr>
        <w:spacing w:after="240" w:line="264" w:lineRule="auto"/>
        <w:jc w:val="center"/>
        <w:rPr>
          <w:b/>
          <w:sz w:val="26"/>
          <w:szCs w:val="26"/>
        </w:rPr>
      </w:pPr>
      <w:r w:rsidRPr="008C7FBC">
        <w:rPr>
          <w:b/>
          <w:sz w:val="26"/>
          <w:szCs w:val="26"/>
        </w:rPr>
        <w:t>ĐẠI HỌC</w:t>
      </w:r>
      <w:r w:rsidR="005B10AD" w:rsidRPr="008C7FBC">
        <w:rPr>
          <w:b/>
          <w:sz w:val="26"/>
          <w:szCs w:val="26"/>
        </w:rPr>
        <w:t xml:space="preserve"> </w:t>
      </w:r>
      <w:r w:rsidR="00B808DD">
        <w:rPr>
          <w:b/>
          <w:sz w:val="26"/>
          <w:szCs w:val="26"/>
        </w:rPr>
        <w:t xml:space="preserve">HỆ </w:t>
      </w:r>
      <w:r w:rsidR="005B10AD" w:rsidRPr="008C7FBC">
        <w:rPr>
          <w:b/>
          <w:sz w:val="26"/>
          <w:szCs w:val="26"/>
        </w:rPr>
        <w:t xml:space="preserve">CHÍNH QUY </w:t>
      </w:r>
      <w:r w:rsidR="0071643A" w:rsidRPr="008C7FBC">
        <w:rPr>
          <w:b/>
          <w:sz w:val="26"/>
          <w:szCs w:val="26"/>
        </w:rPr>
        <w:t>NĂM 20</w:t>
      </w:r>
      <w:r w:rsidR="002E1488" w:rsidRPr="008C7FBC">
        <w:rPr>
          <w:b/>
          <w:sz w:val="26"/>
          <w:szCs w:val="26"/>
        </w:rPr>
        <w:t>23</w:t>
      </w:r>
    </w:p>
    <w:p w14:paraId="78999729" w14:textId="77777777" w:rsidR="0040238F" w:rsidRPr="008C7FBC" w:rsidRDefault="006B488B" w:rsidP="00507C4D">
      <w:pPr>
        <w:widowControl w:val="0"/>
        <w:spacing w:line="312" w:lineRule="auto"/>
        <w:ind w:firstLine="567"/>
        <w:contextualSpacing/>
        <w:jc w:val="both"/>
        <w:rPr>
          <w:b/>
          <w:sz w:val="26"/>
          <w:szCs w:val="26"/>
        </w:rPr>
      </w:pPr>
      <w:r w:rsidRPr="008C7FBC">
        <w:rPr>
          <w:b/>
          <w:spacing w:val="2"/>
          <w:sz w:val="26"/>
          <w:szCs w:val="26"/>
        </w:rPr>
        <w:t xml:space="preserve">1. </w:t>
      </w:r>
      <w:r w:rsidR="004E1C7D" w:rsidRPr="008C7FBC">
        <w:rPr>
          <w:b/>
          <w:spacing w:val="2"/>
          <w:sz w:val="26"/>
          <w:szCs w:val="26"/>
        </w:rPr>
        <w:t>Các</w:t>
      </w:r>
      <w:r w:rsidR="00B074E9">
        <w:rPr>
          <w:b/>
          <w:spacing w:val="2"/>
          <w:sz w:val="26"/>
          <w:szCs w:val="26"/>
        </w:rPr>
        <w:t xml:space="preserve"> khoản thu </w:t>
      </w:r>
      <w:r w:rsidR="004E1C7D" w:rsidRPr="008C7FBC">
        <w:rPr>
          <w:b/>
          <w:spacing w:val="2"/>
          <w:sz w:val="26"/>
          <w:szCs w:val="26"/>
        </w:rPr>
        <w:t xml:space="preserve">nhập học </w:t>
      </w:r>
      <w:r w:rsidR="009C4DF7" w:rsidRPr="008C7FBC">
        <w:rPr>
          <w:b/>
          <w:spacing w:val="2"/>
          <w:sz w:val="26"/>
          <w:szCs w:val="26"/>
        </w:rPr>
        <w:t xml:space="preserve">theo quy định của Nhà nước và Học viện: </w:t>
      </w:r>
    </w:p>
    <w:tbl>
      <w:tblPr>
        <w:tblStyle w:val="TableGrid"/>
        <w:tblW w:w="9895" w:type="dxa"/>
        <w:jc w:val="center"/>
        <w:tblLook w:val="04A0" w:firstRow="1" w:lastRow="0" w:firstColumn="1" w:lastColumn="0" w:noHBand="0" w:noVBand="1"/>
      </w:tblPr>
      <w:tblGrid>
        <w:gridCol w:w="727"/>
        <w:gridCol w:w="2954"/>
        <w:gridCol w:w="3686"/>
        <w:gridCol w:w="2528"/>
      </w:tblGrid>
      <w:tr w:rsidR="005F3F30" w:rsidRPr="008C7FBC" w14:paraId="66F890AA" w14:textId="77777777" w:rsidTr="00DE0AF3">
        <w:trPr>
          <w:cantSplit/>
          <w:trHeight w:hRule="exact" w:val="643"/>
          <w:jc w:val="center"/>
        </w:trPr>
        <w:tc>
          <w:tcPr>
            <w:tcW w:w="727" w:type="dxa"/>
            <w:vAlign w:val="center"/>
          </w:tcPr>
          <w:p w14:paraId="374908CA" w14:textId="77777777" w:rsidR="005F3F30" w:rsidRPr="008C7FBC" w:rsidRDefault="005F3F30" w:rsidP="0032606A">
            <w:pPr>
              <w:widowControl w:val="0"/>
              <w:spacing w:line="264" w:lineRule="auto"/>
              <w:contextualSpacing/>
              <w:jc w:val="center"/>
              <w:rPr>
                <w:b/>
                <w:sz w:val="26"/>
                <w:szCs w:val="26"/>
              </w:rPr>
            </w:pPr>
            <w:r w:rsidRPr="008C7FBC">
              <w:rPr>
                <w:b/>
                <w:sz w:val="26"/>
                <w:szCs w:val="26"/>
              </w:rPr>
              <w:t>STT</w:t>
            </w:r>
          </w:p>
        </w:tc>
        <w:tc>
          <w:tcPr>
            <w:tcW w:w="2954" w:type="dxa"/>
            <w:vAlign w:val="center"/>
          </w:tcPr>
          <w:p w14:paraId="07E301D5" w14:textId="77777777" w:rsidR="007C5415" w:rsidRPr="008C7FBC" w:rsidRDefault="005F3F30" w:rsidP="0032606A">
            <w:pPr>
              <w:widowControl w:val="0"/>
              <w:spacing w:line="264" w:lineRule="auto"/>
              <w:contextualSpacing/>
              <w:jc w:val="center"/>
              <w:rPr>
                <w:b/>
                <w:sz w:val="26"/>
                <w:szCs w:val="26"/>
              </w:rPr>
            </w:pPr>
            <w:r w:rsidRPr="008C7FBC">
              <w:rPr>
                <w:b/>
                <w:sz w:val="26"/>
                <w:szCs w:val="26"/>
              </w:rPr>
              <w:t xml:space="preserve">Nội dung </w:t>
            </w:r>
          </w:p>
          <w:p w14:paraId="2AC9F0B1" w14:textId="77777777" w:rsidR="005F3F30" w:rsidRPr="008C7FBC" w:rsidRDefault="005F3F30" w:rsidP="0032606A">
            <w:pPr>
              <w:widowControl w:val="0"/>
              <w:spacing w:line="264" w:lineRule="auto"/>
              <w:contextualSpacing/>
              <w:jc w:val="center"/>
              <w:rPr>
                <w:b/>
                <w:sz w:val="26"/>
                <w:szCs w:val="26"/>
              </w:rPr>
            </w:pPr>
            <w:r w:rsidRPr="008C7FBC">
              <w:rPr>
                <w:b/>
                <w:sz w:val="26"/>
                <w:szCs w:val="26"/>
              </w:rPr>
              <w:t>các khoản thu</w:t>
            </w:r>
          </w:p>
        </w:tc>
        <w:tc>
          <w:tcPr>
            <w:tcW w:w="3686" w:type="dxa"/>
            <w:vAlign w:val="center"/>
          </w:tcPr>
          <w:p w14:paraId="20238581" w14:textId="77777777" w:rsidR="005F3F30" w:rsidRPr="008C7FBC" w:rsidRDefault="005F3F30" w:rsidP="0032606A">
            <w:pPr>
              <w:widowControl w:val="0"/>
              <w:spacing w:line="264" w:lineRule="auto"/>
              <w:contextualSpacing/>
              <w:jc w:val="center"/>
              <w:rPr>
                <w:b/>
                <w:sz w:val="26"/>
                <w:szCs w:val="26"/>
              </w:rPr>
            </w:pPr>
            <w:r w:rsidRPr="008C7FBC">
              <w:rPr>
                <w:b/>
                <w:sz w:val="26"/>
                <w:szCs w:val="26"/>
              </w:rPr>
              <w:t>Số tiền (đồng)</w:t>
            </w:r>
          </w:p>
        </w:tc>
        <w:tc>
          <w:tcPr>
            <w:tcW w:w="2528" w:type="dxa"/>
            <w:vAlign w:val="center"/>
          </w:tcPr>
          <w:p w14:paraId="0DC5591E" w14:textId="77777777" w:rsidR="005F3F30" w:rsidRPr="008C7FBC" w:rsidRDefault="00DE0AF3" w:rsidP="0032606A">
            <w:pPr>
              <w:widowControl w:val="0"/>
              <w:spacing w:line="264" w:lineRule="auto"/>
              <w:contextualSpacing/>
              <w:jc w:val="center"/>
              <w:rPr>
                <w:b/>
                <w:sz w:val="26"/>
                <w:szCs w:val="26"/>
              </w:rPr>
            </w:pPr>
            <w:r w:rsidRPr="008C7FBC">
              <w:rPr>
                <w:b/>
                <w:sz w:val="26"/>
                <w:szCs w:val="26"/>
              </w:rPr>
              <w:t>Hình thức nộp</w:t>
            </w:r>
          </w:p>
        </w:tc>
      </w:tr>
      <w:tr w:rsidR="0032606A" w:rsidRPr="008C7FBC" w14:paraId="3CA8F7C2" w14:textId="77777777" w:rsidTr="00D30F54">
        <w:trPr>
          <w:trHeight w:hRule="exact" w:val="4528"/>
          <w:jc w:val="center"/>
        </w:trPr>
        <w:tc>
          <w:tcPr>
            <w:tcW w:w="727" w:type="dxa"/>
            <w:vAlign w:val="center"/>
          </w:tcPr>
          <w:p w14:paraId="68D2AF82" w14:textId="77777777" w:rsidR="0032606A" w:rsidRPr="008C7FBC" w:rsidRDefault="0032606A" w:rsidP="0032606A">
            <w:pPr>
              <w:widowControl w:val="0"/>
              <w:spacing w:line="264" w:lineRule="auto"/>
              <w:contextualSpacing/>
              <w:jc w:val="center"/>
              <w:rPr>
                <w:b/>
                <w:sz w:val="26"/>
                <w:szCs w:val="26"/>
              </w:rPr>
            </w:pPr>
            <w:r w:rsidRPr="008C7FBC">
              <w:rPr>
                <w:sz w:val="26"/>
                <w:szCs w:val="26"/>
              </w:rPr>
              <w:t>1</w:t>
            </w:r>
          </w:p>
        </w:tc>
        <w:tc>
          <w:tcPr>
            <w:tcW w:w="2954" w:type="dxa"/>
            <w:vAlign w:val="center"/>
          </w:tcPr>
          <w:p w14:paraId="75A401B0" w14:textId="77777777" w:rsidR="0032606A" w:rsidRPr="008C7FBC" w:rsidRDefault="0032606A" w:rsidP="000F19A5">
            <w:pPr>
              <w:widowControl w:val="0"/>
              <w:spacing w:line="264" w:lineRule="auto"/>
              <w:contextualSpacing/>
              <w:rPr>
                <w:sz w:val="26"/>
                <w:szCs w:val="26"/>
              </w:rPr>
            </w:pPr>
            <w:r w:rsidRPr="008C7FBC">
              <w:rPr>
                <w:sz w:val="26"/>
                <w:szCs w:val="26"/>
              </w:rPr>
              <w:t>Học phí</w:t>
            </w:r>
            <w:r w:rsidR="00B074E9">
              <w:rPr>
                <w:rStyle w:val="FootnoteReference"/>
                <w:sz w:val="26"/>
                <w:szCs w:val="26"/>
              </w:rPr>
              <w:footnoteReference w:id="1"/>
            </w:r>
          </w:p>
          <w:p w14:paraId="2FE1B99F" w14:textId="77777777" w:rsidR="00DE0AF3" w:rsidRPr="008C7FBC" w:rsidRDefault="00DE0AF3" w:rsidP="00DE0AF3">
            <w:pPr>
              <w:widowControl w:val="0"/>
              <w:tabs>
                <w:tab w:val="left" w:pos="2250"/>
              </w:tabs>
              <w:spacing w:line="264" w:lineRule="auto"/>
              <w:contextualSpacing/>
              <w:jc w:val="both"/>
              <w:rPr>
                <w:i/>
                <w:color w:val="000000"/>
                <w:sz w:val="26"/>
                <w:szCs w:val="26"/>
              </w:rPr>
            </w:pPr>
            <w:r w:rsidRPr="008C7FBC">
              <w:rPr>
                <w:i/>
                <w:color w:val="000000"/>
                <w:sz w:val="26"/>
                <w:szCs w:val="26"/>
              </w:rPr>
              <w:t>* Sinh viên có thể lựa chọn đóng học phí theo các mức:</w:t>
            </w:r>
          </w:p>
          <w:p w14:paraId="019AC5D5" w14:textId="77777777" w:rsidR="00DE0AF3" w:rsidRPr="008C7FBC" w:rsidRDefault="00DE0AF3" w:rsidP="00DE0AF3">
            <w:pPr>
              <w:widowControl w:val="0"/>
              <w:tabs>
                <w:tab w:val="left" w:pos="2250"/>
              </w:tabs>
              <w:spacing w:line="264" w:lineRule="auto"/>
              <w:jc w:val="both"/>
              <w:rPr>
                <w:i/>
                <w:color w:val="000000"/>
                <w:sz w:val="26"/>
                <w:szCs w:val="26"/>
              </w:rPr>
            </w:pPr>
            <w:r w:rsidRPr="008C7FBC">
              <w:rPr>
                <w:i/>
                <w:color w:val="000000"/>
                <w:sz w:val="26"/>
                <w:szCs w:val="26"/>
              </w:rPr>
              <w:t>-Theo học kỳ (05 tháng)</w:t>
            </w:r>
          </w:p>
          <w:p w14:paraId="29A43148" w14:textId="77777777" w:rsidR="00DE0AF3" w:rsidRPr="008C7FBC" w:rsidRDefault="00DE0AF3" w:rsidP="00DE0AF3">
            <w:pPr>
              <w:widowControl w:val="0"/>
              <w:spacing w:line="264" w:lineRule="auto"/>
              <w:contextualSpacing/>
              <w:rPr>
                <w:b/>
                <w:sz w:val="26"/>
                <w:szCs w:val="26"/>
              </w:rPr>
            </w:pPr>
            <w:r w:rsidRPr="008C7FBC">
              <w:rPr>
                <w:i/>
                <w:color w:val="000000"/>
                <w:sz w:val="26"/>
                <w:szCs w:val="26"/>
              </w:rPr>
              <w:t>-Theo tháng (từ 0</w:t>
            </w:r>
            <w:r w:rsidR="00D30F54" w:rsidRPr="008C7FBC">
              <w:rPr>
                <w:i/>
                <w:color w:val="000000"/>
                <w:sz w:val="26"/>
                <w:szCs w:val="26"/>
              </w:rPr>
              <w:t>1</w:t>
            </w:r>
            <w:r w:rsidRPr="008C7FBC">
              <w:rPr>
                <w:i/>
                <w:color w:val="000000"/>
                <w:sz w:val="26"/>
                <w:szCs w:val="26"/>
              </w:rPr>
              <w:t xml:space="preserve"> tháng- </w:t>
            </w:r>
            <w:r w:rsidR="00E4318F" w:rsidRPr="008C7FBC">
              <w:rPr>
                <w:i/>
                <w:color w:val="000000"/>
                <w:sz w:val="26"/>
                <w:szCs w:val="26"/>
              </w:rPr>
              <w:t>05</w:t>
            </w:r>
            <w:r w:rsidRPr="008C7FBC">
              <w:rPr>
                <w:i/>
                <w:color w:val="000000"/>
                <w:sz w:val="26"/>
                <w:szCs w:val="26"/>
              </w:rPr>
              <w:t xml:space="preserve"> tháng)</w:t>
            </w:r>
          </w:p>
        </w:tc>
        <w:tc>
          <w:tcPr>
            <w:tcW w:w="3686" w:type="dxa"/>
            <w:vAlign w:val="center"/>
          </w:tcPr>
          <w:p w14:paraId="1B0353C7" w14:textId="77777777" w:rsidR="00E4318F" w:rsidRPr="008C7FBC" w:rsidRDefault="00E4318F" w:rsidP="00E4318F">
            <w:pPr>
              <w:widowControl w:val="0"/>
              <w:tabs>
                <w:tab w:val="left" w:pos="141"/>
                <w:tab w:val="left" w:pos="2250"/>
              </w:tabs>
              <w:spacing w:line="264" w:lineRule="auto"/>
              <w:contextualSpacing/>
              <w:jc w:val="both"/>
              <w:rPr>
                <w:color w:val="000000"/>
                <w:sz w:val="26"/>
                <w:szCs w:val="26"/>
              </w:rPr>
            </w:pPr>
            <w:r w:rsidRPr="008C7FBC">
              <w:rPr>
                <w:color w:val="000000"/>
                <w:sz w:val="26"/>
                <w:szCs w:val="26"/>
              </w:rPr>
              <w:t>* Đối với 06 ngành</w:t>
            </w:r>
            <w:r w:rsidR="00262ADD">
              <w:rPr>
                <w:color w:val="000000"/>
                <w:sz w:val="26"/>
                <w:szCs w:val="26"/>
              </w:rPr>
              <w:t>:</w:t>
            </w:r>
            <w:r w:rsidRPr="008C7FBC">
              <w:rPr>
                <w:color w:val="000000"/>
                <w:sz w:val="26"/>
                <w:szCs w:val="26"/>
              </w:rPr>
              <w:t xml:space="preserve"> Quan hệ quốc tế, Kinh tế quốc tế, Kinh doanh quốc tế, Truyền thông quốc tế, Luật quốc tế, Ngôn ngữ Anh: </w:t>
            </w:r>
            <w:r w:rsidR="00D30F54" w:rsidRPr="008C7FBC">
              <w:rPr>
                <w:color w:val="000000"/>
                <w:sz w:val="26"/>
                <w:szCs w:val="26"/>
              </w:rPr>
              <w:t xml:space="preserve">định </w:t>
            </w:r>
            <w:r w:rsidRPr="008C7FBC">
              <w:rPr>
                <w:color w:val="000000"/>
                <w:sz w:val="26"/>
                <w:szCs w:val="26"/>
              </w:rPr>
              <w:t>mức học phí 4.150.000đ/tháng.</w:t>
            </w:r>
            <w:r w:rsidR="00D30F54" w:rsidRPr="008C7FBC">
              <w:rPr>
                <w:color w:val="000000"/>
                <w:sz w:val="26"/>
                <w:szCs w:val="26"/>
              </w:rPr>
              <w:t xml:space="preserve"> Tổng h</w:t>
            </w:r>
            <w:r w:rsidRPr="008C7FBC">
              <w:rPr>
                <w:color w:val="000000"/>
                <w:sz w:val="26"/>
                <w:szCs w:val="26"/>
              </w:rPr>
              <w:t>ọc phí HK I (5 tháng) : 20.750.000đ</w:t>
            </w:r>
            <w:r w:rsidR="00D30F54" w:rsidRPr="008C7FBC">
              <w:rPr>
                <w:color w:val="000000"/>
                <w:sz w:val="26"/>
                <w:szCs w:val="26"/>
              </w:rPr>
              <w:t>.</w:t>
            </w:r>
          </w:p>
          <w:p w14:paraId="69B1B63F" w14:textId="77777777" w:rsidR="0032606A" w:rsidRPr="008C7FBC" w:rsidRDefault="00E4318F" w:rsidP="00D30F54">
            <w:pPr>
              <w:widowControl w:val="0"/>
              <w:tabs>
                <w:tab w:val="left" w:pos="141"/>
                <w:tab w:val="left" w:pos="2250"/>
              </w:tabs>
              <w:spacing w:line="264" w:lineRule="auto"/>
              <w:contextualSpacing/>
              <w:jc w:val="both"/>
              <w:rPr>
                <w:i/>
                <w:iCs/>
                <w:color w:val="000000"/>
                <w:sz w:val="26"/>
                <w:szCs w:val="26"/>
              </w:rPr>
            </w:pPr>
            <w:r w:rsidRPr="008C7FBC">
              <w:rPr>
                <w:color w:val="000000"/>
                <w:sz w:val="26"/>
                <w:szCs w:val="26"/>
              </w:rPr>
              <w:t>* Đối với 02 ngành</w:t>
            </w:r>
            <w:r w:rsidR="00262ADD">
              <w:rPr>
                <w:color w:val="000000"/>
                <w:sz w:val="26"/>
                <w:szCs w:val="26"/>
              </w:rPr>
              <w:t>:</w:t>
            </w:r>
            <w:r w:rsidRPr="008C7FBC">
              <w:rPr>
                <w:color w:val="000000"/>
                <w:sz w:val="26"/>
                <w:szCs w:val="26"/>
              </w:rPr>
              <w:t xml:space="preserve"> Châu Á- Thái Bình Dương học, Luật Thương mại quốc tế: </w:t>
            </w:r>
            <w:r w:rsidR="00D30F54" w:rsidRPr="008C7FBC">
              <w:rPr>
                <w:color w:val="000000"/>
                <w:sz w:val="26"/>
                <w:szCs w:val="26"/>
              </w:rPr>
              <w:t xml:space="preserve">định mức </w:t>
            </w:r>
            <w:r w:rsidRPr="008C7FBC">
              <w:rPr>
                <w:color w:val="000000"/>
                <w:sz w:val="26"/>
                <w:szCs w:val="26"/>
              </w:rPr>
              <w:t xml:space="preserve">học phí 1.900.000đ/tháng. </w:t>
            </w:r>
            <w:r w:rsidR="00D30F54" w:rsidRPr="008C7FBC">
              <w:rPr>
                <w:color w:val="000000"/>
                <w:sz w:val="26"/>
                <w:szCs w:val="26"/>
              </w:rPr>
              <w:t>Tổng h</w:t>
            </w:r>
            <w:r w:rsidRPr="008C7FBC">
              <w:rPr>
                <w:color w:val="000000"/>
                <w:sz w:val="26"/>
                <w:szCs w:val="26"/>
              </w:rPr>
              <w:t>ọc phí HK I (5 tháng) : 9.500.000đ</w:t>
            </w:r>
            <w:r w:rsidR="00D30F54" w:rsidRPr="008C7FBC">
              <w:rPr>
                <w:color w:val="000000"/>
                <w:sz w:val="26"/>
                <w:szCs w:val="26"/>
              </w:rPr>
              <w:t>.</w:t>
            </w:r>
          </w:p>
        </w:tc>
        <w:tc>
          <w:tcPr>
            <w:tcW w:w="2528" w:type="dxa"/>
            <w:vAlign w:val="center"/>
          </w:tcPr>
          <w:p w14:paraId="61A972E0" w14:textId="77777777" w:rsidR="0032606A" w:rsidRPr="008C7FBC" w:rsidRDefault="00D30F54" w:rsidP="009B4AE8">
            <w:pPr>
              <w:widowControl w:val="0"/>
              <w:tabs>
                <w:tab w:val="left" w:pos="2250"/>
              </w:tabs>
              <w:spacing w:line="264" w:lineRule="auto"/>
              <w:jc w:val="both"/>
              <w:rPr>
                <w:color w:val="000000"/>
                <w:sz w:val="26"/>
                <w:szCs w:val="26"/>
              </w:rPr>
            </w:pPr>
            <w:r w:rsidRPr="008C7FBC">
              <w:rPr>
                <w:color w:val="000000"/>
                <w:sz w:val="26"/>
                <w:szCs w:val="26"/>
              </w:rPr>
              <w:t>Thanh toán hóa đơn qua BIDV hoặc Viettel Money</w:t>
            </w:r>
          </w:p>
        </w:tc>
      </w:tr>
      <w:tr w:rsidR="00E62EEE" w:rsidRPr="008C7FBC" w14:paraId="72DF9FE6" w14:textId="77777777" w:rsidTr="00411647">
        <w:trPr>
          <w:trHeight w:hRule="exact" w:val="6087"/>
          <w:jc w:val="center"/>
        </w:trPr>
        <w:tc>
          <w:tcPr>
            <w:tcW w:w="727" w:type="dxa"/>
            <w:vAlign w:val="center"/>
          </w:tcPr>
          <w:p w14:paraId="39359509" w14:textId="77777777" w:rsidR="00E62EEE" w:rsidRPr="008C7FBC" w:rsidRDefault="00E62EEE" w:rsidP="00E62EEE">
            <w:pPr>
              <w:widowControl w:val="0"/>
              <w:spacing w:line="264" w:lineRule="auto"/>
              <w:contextualSpacing/>
              <w:jc w:val="center"/>
              <w:rPr>
                <w:sz w:val="26"/>
                <w:szCs w:val="26"/>
              </w:rPr>
            </w:pPr>
            <w:r w:rsidRPr="008C7FBC">
              <w:rPr>
                <w:sz w:val="26"/>
                <w:szCs w:val="26"/>
              </w:rPr>
              <w:t>2</w:t>
            </w:r>
          </w:p>
        </w:tc>
        <w:tc>
          <w:tcPr>
            <w:tcW w:w="2954" w:type="dxa"/>
            <w:vAlign w:val="center"/>
          </w:tcPr>
          <w:p w14:paraId="57A33FA7" w14:textId="77777777" w:rsidR="00E62EEE" w:rsidRPr="008C7FBC" w:rsidRDefault="00E62EEE" w:rsidP="00E62EEE">
            <w:pPr>
              <w:widowControl w:val="0"/>
              <w:spacing w:line="264" w:lineRule="auto"/>
              <w:contextualSpacing/>
              <w:rPr>
                <w:sz w:val="26"/>
                <w:szCs w:val="26"/>
              </w:rPr>
            </w:pPr>
            <w:r w:rsidRPr="008C7FBC">
              <w:rPr>
                <w:sz w:val="26"/>
                <w:szCs w:val="26"/>
              </w:rPr>
              <w:t>Bảo hiểm y tế</w:t>
            </w:r>
          </w:p>
          <w:p w14:paraId="2CCDCB27" w14:textId="77777777" w:rsidR="00E62EEE" w:rsidRPr="008C7FBC" w:rsidRDefault="00E62EEE" w:rsidP="00E62EEE">
            <w:pPr>
              <w:widowControl w:val="0"/>
              <w:spacing w:line="264" w:lineRule="auto"/>
              <w:contextualSpacing/>
              <w:rPr>
                <w:sz w:val="26"/>
                <w:szCs w:val="26"/>
              </w:rPr>
            </w:pPr>
            <w:r w:rsidRPr="008C7FBC">
              <w:rPr>
                <w:sz w:val="26"/>
                <w:szCs w:val="26"/>
              </w:rPr>
              <w:t>(bắt buộc)</w:t>
            </w:r>
          </w:p>
        </w:tc>
        <w:tc>
          <w:tcPr>
            <w:tcW w:w="3686" w:type="dxa"/>
            <w:vAlign w:val="center"/>
          </w:tcPr>
          <w:p w14:paraId="6DF756B4" w14:textId="77777777" w:rsidR="00E4318F" w:rsidRPr="008C7FBC" w:rsidRDefault="00E4318F" w:rsidP="00E4318F">
            <w:pPr>
              <w:widowControl w:val="0"/>
              <w:spacing w:line="264" w:lineRule="auto"/>
              <w:contextualSpacing/>
              <w:jc w:val="both"/>
              <w:rPr>
                <w:sz w:val="26"/>
                <w:szCs w:val="26"/>
              </w:rPr>
            </w:pPr>
            <w:r w:rsidRPr="008C7FBC">
              <w:rPr>
                <w:sz w:val="26"/>
                <w:szCs w:val="26"/>
              </w:rPr>
              <w:t>- BHYT 1: 850.500đ (15 tháng, từ 01/10/2023-31/12/2024</w:t>
            </w:r>
            <w:r w:rsidR="00221449" w:rsidRPr="008C7FBC">
              <w:rPr>
                <w:sz w:val="26"/>
                <w:szCs w:val="26"/>
              </w:rPr>
              <w:t xml:space="preserve"> </w:t>
            </w:r>
            <w:r w:rsidRPr="008C7FBC">
              <w:rPr>
                <w:sz w:val="26"/>
                <w:szCs w:val="26"/>
              </w:rPr>
              <w:t>đối với sinh viên diện thông thường);</w:t>
            </w:r>
          </w:p>
          <w:p w14:paraId="44C638CB" w14:textId="77777777" w:rsidR="00E4318F" w:rsidRPr="008C7FBC" w:rsidRDefault="00E4318F" w:rsidP="00E4318F">
            <w:pPr>
              <w:widowControl w:val="0"/>
              <w:spacing w:line="264" w:lineRule="auto"/>
              <w:contextualSpacing/>
              <w:jc w:val="both"/>
              <w:rPr>
                <w:sz w:val="26"/>
                <w:szCs w:val="26"/>
              </w:rPr>
            </w:pPr>
            <w:r w:rsidRPr="008C7FBC">
              <w:rPr>
                <w:sz w:val="26"/>
                <w:szCs w:val="26"/>
              </w:rPr>
              <w:t>- BHYT 2: 680.400 (12 tháng, từ 01/01/2024-31/12/2024 đối với sinh viên có bố/mẹ là Công an, Bộ đội).</w:t>
            </w:r>
          </w:p>
          <w:p w14:paraId="037D91E6" w14:textId="77777777" w:rsidR="00E62EEE" w:rsidRPr="008C7FBC" w:rsidRDefault="00E4318F" w:rsidP="00E4318F">
            <w:pPr>
              <w:widowControl w:val="0"/>
              <w:tabs>
                <w:tab w:val="left" w:pos="141"/>
                <w:tab w:val="left" w:pos="2250"/>
              </w:tabs>
              <w:spacing w:line="264" w:lineRule="auto"/>
              <w:contextualSpacing/>
              <w:jc w:val="both"/>
              <w:rPr>
                <w:color w:val="000000"/>
                <w:sz w:val="26"/>
                <w:szCs w:val="26"/>
              </w:rPr>
            </w:pPr>
            <w:r w:rsidRPr="008C7FBC">
              <w:rPr>
                <w:sz w:val="26"/>
                <w:szCs w:val="26"/>
              </w:rPr>
              <w:t>* Với các sinh viên đã có Thẻ BHYT diện ưu tiên do địa phương cấp thì không cần nộp khoản này</w:t>
            </w:r>
            <w:r w:rsidR="00411647" w:rsidRPr="008C7FBC">
              <w:rPr>
                <w:sz w:val="26"/>
                <w:szCs w:val="26"/>
              </w:rPr>
              <w:t xml:space="preserve"> (Hộ nghèo, cận nghèo, gia đình có công, dân tộc thiểu số, điều kiện khó khăn...)  thì không cần nộp khoản này. Khi thẻ ưu tiên này hết hiệu lực, sinh viên sẽ phải mua tiếp BHYT-đăng ký tại Phòng A305)</w:t>
            </w:r>
          </w:p>
        </w:tc>
        <w:tc>
          <w:tcPr>
            <w:tcW w:w="2528" w:type="dxa"/>
            <w:vAlign w:val="center"/>
          </w:tcPr>
          <w:p w14:paraId="0352E958" w14:textId="77777777" w:rsidR="00CF4397" w:rsidRPr="008C7FBC" w:rsidRDefault="00221449" w:rsidP="00E62EEE">
            <w:pPr>
              <w:widowControl w:val="0"/>
              <w:tabs>
                <w:tab w:val="left" w:pos="2250"/>
              </w:tabs>
              <w:spacing w:line="264" w:lineRule="auto"/>
              <w:jc w:val="both"/>
              <w:rPr>
                <w:color w:val="000000"/>
                <w:sz w:val="26"/>
                <w:szCs w:val="26"/>
              </w:rPr>
            </w:pPr>
            <w:r w:rsidRPr="008C7FBC">
              <w:rPr>
                <w:color w:val="000000"/>
                <w:sz w:val="26"/>
                <w:szCs w:val="26"/>
              </w:rPr>
              <w:t>Thanh toán hóa đơn qua BIDV hoặc Viettel Money</w:t>
            </w:r>
            <w:r w:rsidR="00CF4397" w:rsidRPr="008C7FBC">
              <w:rPr>
                <w:color w:val="000000"/>
                <w:sz w:val="26"/>
                <w:szCs w:val="26"/>
              </w:rPr>
              <w:t>.</w:t>
            </w:r>
          </w:p>
          <w:p w14:paraId="1ECE7EB5" w14:textId="77777777" w:rsidR="00E62EEE" w:rsidRPr="008C7FBC" w:rsidRDefault="00221449" w:rsidP="00E62EEE">
            <w:pPr>
              <w:widowControl w:val="0"/>
              <w:tabs>
                <w:tab w:val="left" w:pos="2250"/>
              </w:tabs>
              <w:spacing w:line="264" w:lineRule="auto"/>
              <w:jc w:val="both"/>
              <w:rPr>
                <w:color w:val="000000"/>
                <w:sz w:val="26"/>
                <w:szCs w:val="26"/>
              </w:rPr>
            </w:pPr>
            <w:r w:rsidRPr="008C7FBC">
              <w:rPr>
                <w:color w:val="000000"/>
                <w:sz w:val="26"/>
                <w:szCs w:val="26"/>
              </w:rPr>
              <w:t xml:space="preserve"> </w:t>
            </w:r>
            <w:r w:rsidR="00CF024A">
              <w:rPr>
                <w:color w:val="000000"/>
                <w:sz w:val="26"/>
                <w:szCs w:val="26"/>
              </w:rPr>
              <w:t>(Chi tiết xem thông báo của Phòng Y</w:t>
            </w:r>
            <w:r w:rsidR="00CF4397" w:rsidRPr="008C7FBC">
              <w:rPr>
                <w:color w:val="000000"/>
                <w:sz w:val="26"/>
                <w:szCs w:val="26"/>
              </w:rPr>
              <w:t xml:space="preserve"> tế </w:t>
            </w:r>
            <w:r w:rsidR="00CF024A">
              <w:rPr>
                <w:color w:val="000000"/>
                <w:sz w:val="26"/>
                <w:szCs w:val="26"/>
              </w:rPr>
              <w:t xml:space="preserve">Học viện </w:t>
            </w:r>
            <w:r w:rsidR="00CF4397" w:rsidRPr="008C7FBC">
              <w:rPr>
                <w:color w:val="000000"/>
                <w:sz w:val="26"/>
                <w:szCs w:val="26"/>
              </w:rPr>
              <w:t>đính kèm</w:t>
            </w:r>
            <w:r w:rsidR="00CF024A">
              <w:rPr>
                <w:color w:val="000000"/>
                <w:sz w:val="26"/>
                <w:szCs w:val="26"/>
              </w:rPr>
              <w:t>)</w:t>
            </w:r>
          </w:p>
        </w:tc>
      </w:tr>
      <w:tr w:rsidR="008D0955" w:rsidRPr="008C7FBC" w14:paraId="36777B8D" w14:textId="77777777" w:rsidTr="004F4618">
        <w:trPr>
          <w:trHeight w:hRule="exact" w:val="2066"/>
          <w:jc w:val="center"/>
        </w:trPr>
        <w:tc>
          <w:tcPr>
            <w:tcW w:w="727" w:type="dxa"/>
            <w:vAlign w:val="center"/>
          </w:tcPr>
          <w:p w14:paraId="0806299A" w14:textId="77777777" w:rsidR="008D0955" w:rsidRPr="008C7FBC" w:rsidRDefault="008D0955" w:rsidP="008D0955">
            <w:pPr>
              <w:widowControl w:val="0"/>
              <w:spacing w:line="264" w:lineRule="auto"/>
              <w:contextualSpacing/>
              <w:jc w:val="center"/>
              <w:rPr>
                <w:sz w:val="26"/>
                <w:szCs w:val="26"/>
              </w:rPr>
            </w:pPr>
            <w:r w:rsidRPr="008C7FBC">
              <w:rPr>
                <w:sz w:val="26"/>
                <w:szCs w:val="26"/>
              </w:rPr>
              <w:lastRenderedPageBreak/>
              <w:t>3</w:t>
            </w:r>
          </w:p>
        </w:tc>
        <w:tc>
          <w:tcPr>
            <w:tcW w:w="2954" w:type="dxa"/>
            <w:vAlign w:val="center"/>
          </w:tcPr>
          <w:p w14:paraId="6F76B3E9" w14:textId="77777777" w:rsidR="008D0955" w:rsidRPr="008C7FBC" w:rsidRDefault="008D0955" w:rsidP="00FE05DB">
            <w:pPr>
              <w:widowControl w:val="0"/>
              <w:spacing w:line="264" w:lineRule="auto"/>
              <w:contextualSpacing/>
              <w:jc w:val="both"/>
              <w:rPr>
                <w:sz w:val="26"/>
                <w:szCs w:val="26"/>
              </w:rPr>
            </w:pPr>
            <w:r w:rsidRPr="008C7FBC">
              <w:rPr>
                <w:sz w:val="26"/>
                <w:szCs w:val="26"/>
              </w:rPr>
              <w:t>Phí khám sức khỏe</w:t>
            </w:r>
            <w:r w:rsidR="00A62A7F" w:rsidRPr="008C7FBC">
              <w:rPr>
                <w:sz w:val="26"/>
                <w:szCs w:val="26"/>
              </w:rPr>
              <w:t xml:space="preserve"> (bắt buộc)</w:t>
            </w:r>
            <w:r w:rsidR="00FE05DB" w:rsidRPr="008C7FBC">
              <w:rPr>
                <w:sz w:val="26"/>
                <w:szCs w:val="26"/>
              </w:rPr>
              <w:t xml:space="preserve"> và Bảo hiểm thân thể (tự nguyện)</w:t>
            </w:r>
          </w:p>
        </w:tc>
        <w:tc>
          <w:tcPr>
            <w:tcW w:w="3686" w:type="dxa"/>
            <w:vAlign w:val="center"/>
          </w:tcPr>
          <w:p w14:paraId="37E0EFF9" w14:textId="77777777" w:rsidR="008D0955" w:rsidRPr="008C7FBC" w:rsidRDefault="008D0955" w:rsidP="008D0955">
            <w:pPr>
              <w:widowControl w:val="0"/>
              <w:tabs>
                <w:tab w:val="left" w:pos="141"/>
                <w:tab w:val="left" w:pos="2250"/>
              </w:tabs>
              <w:spacing w:line="264" w:lineRule="auto"/>
              <w:contextualSpacing/>
              <w:jc w:val="both"/>
              <w:rPr>
                <w:color w:val="000000"/>
                <w:sz w:val="26"/>
                <w:szCs w:val="26"/>
              </w:rPr>
            </w:pPr>
          </w:p>
        </w:tc>
        <w:tc>
          <w:tcPr>
            <w:tcW w:w="2528" w:type="dxa"/>
            <w:vAlign w:val="center"/>
          </w:tcPr>
          <w:p w14:paraId="4B6306E3" w14:textId="77777777" w:rsidR="00CF024A" w:rsidRDefault="00CF024A" w:rsidP="00FE05DB">
            <w:pPr>
              <w:widowControl w:val="0"/>
              <w:tabs>
                <w:tab w:val="left" w:pos="2250"/>
              </w:tabs>
              <w:spacing w:line="264" w:lineRule="auto"/>
              <w:jc w:val="both"/>
              <w:rPr>
                <w:color w:val="000000"/>
                <w:sz w:val="26"/>
                <w:szCs w:val="26"/>
              </w:rPr>
            </w:pPr>
            <w:r>
              <w:rPr>
                <w:color w:val="000000"/>
                <w:sz w:val="26"/>
                <w:szCs w:val="26"/>
              </w:rPr>
              <w:t>Thực hiện s</w:t>
            </w:r>
            <w:r w:rsidR="00FE05DB" w:rsidRPr="008C7FBC">
              <w:rPr>
                <w:color w:val="000000"/>
                <w:sz w:val="26"/>
                <w:szCs w:val="26"/>
              </w:rPr>
              <w:t>au khi sinh viên nhập học</w:t>
            </w:r>
            <w:r>
              <w:rPr>
                <w:color w:val="000000"/>
                <w:sz w:val="26"/>
                <w:szCs w:val="26"/>
              </w:rPr>
              <w:t xml:space="preserve"> </w:t>
            </w:r>
          </w:p>
          <w:p w14:paraId="310C0DBB" w14:textId="77777777" w:rsidR="008D0955" w:rsidRPr="008C7FBC" w:rsidRDefault="00CF024A" w:rsidP="00FE05DB">
            <w:pPr>
              <w:widowControl w:val="0"/>
              <w:tabs>
                <w:tab w:val="left" w:pos="2250"/>
              </w:tabs>
              <w:spacing w:line="264" w:lineRule="auto"/>
              <w:jc w:val="both"/>
              <w:rPr>
                <w:color w:val="000000"/>
                <w:sz w:val="26"/>
                <w:szCs w:val="26"/>
              </w:rPr>
            </w:pPr>
            <w:r>
              <w:rPr>
                <w:color w:val="000000"/>
                <w:sz w:val="26"/>
                <w:szCs w:val="26"/>
              </w:rPr>
              <w:t>(</w:t>
            </w:r>
            <w:r w:rsidRPr="008C7FBC">
              <w:rPr>
                <w:color w:val="000000"/>
                <w:sz w:val="26"/>
                <w:szCs w:val="26"/>
              </w:rPr>
              <w:t>Chi tiết xem thông báo của Phòng Y tế Học viện</w:t>
            </w:r>
            <w:r>
              <w:rPr>
                <w:color w:val="000000"/>
                <w:sz w:val="26"/>
                <w:szCs w:val="26"/>
              </w:rPr>
              <w:t xml:space="preserve"> đính kèm)</w:t>
            </w:r>
          </w:p>
        </w:tc>
      </w:tr>
    </w:tbl>
    <w:p w14:paraId="20CBA80A" w14:textId="77777777" w:rsidR="007C5415" w:rsidRPr="008C7FBC" w:rsidRDefault="007C5415" w:rsidP="007C5415">
      <w:pPr>
        <w:widowControl w:val="0"/>
        <w:spacing w:before="240" w:line="360" w:lineRule="auto"/>
        <w:ind w:firstLine="567"/>
        <w:contextualSpacing/>
        <w:jc w:val="both"/>
        <w:rPr>
          <w:b/>
          <w:color w:val="000000"/>
          <w:sz w:val="26"/>
          <w:szCs w:val="26"/>
        </w:rPr>
      </w:pPr>
    </w:p>
    <w:p w14:paraId="3FFA5CFA" w14:textId="77777777" w:rsidR="00355BDE" w:rsidRPr="008C7FBC" w:rsidRDefault="008E0911" w:rsidP="0089349D">
      <w:pPr>
        <w:spacing w:line="360" w:lineRule="auto"/>
        <w:ind w:firstLine="567"/>
        <w:jc w:val="both"/>
        <w:rPr>
          <w:b/>
          <w:bCs/>
          <w:color w:val="000000"/>
          <w:sz w:val="26"/>
          <w:szCs w:val="26"/>
        </w:rPr>
      </w:pPr>
      <w:r w:rsidRPr="008C7FBC">
        <w:rPr>
          <w:b/>
          <w:bCs/>
          <w:color w:val="000000" w:themeColor="text1"/>
          <w:sz w:val="26"/>
          <w:szCs w:val="26"/>
        </w:rPr>
        <w:t>2</w:t>
      </w:r>
      <w:r w:rsidR="34D5127F" w:rsidRPr="008C7FBC">
        <w:rPr>
          <w:b/>
          <w:bCs/>
          <w:color w:val="000000" w:themeColor="text1"/>
          <w:sz w:val="26"/>
          <w:szCs w:val="26"/>
        </w:rPr>
        <w:t xml:space="preserve">. </w:t>
      </w:r>
      <w:r w:rsidR="004E1C7D" w:rsidRPr="008C7FBC">
        <w:rPr>
          <w:b/>
          <w:bCs/>
          <w:color w:val="000000" w:themeColor="text1"/>
          <w:sz w:val="26"/>
          <w:szCs w:val="26"/>
        </w:rPr>
        <w:t>Phương thức chuyển tiền</w:t>
      </w:r>
      <w:r w:rsidR="34D5127F" w:rsidRPr="008C7FBC">
        <w:rPr>
          <w:b/>
          <w:bCs/>
          <w:color w:val="000000" w:themeColor="text1"/>
          <w:sz w:val="26"/>
          <w:szCs w:val="26"/>
        </w:rPr>
        <w:t xml:space="preserve">: </w:t>
      </w:r>
    </w:p>
    <w:p w14:paraId="02CDB864" w14:textId="77777777" w:rsidR="009A7A94" w:rsidRPr="008C7FBC" w:rsidRDefault="004E1C7D" w:rsidP="00E4318F">
      <w:pPr>
        <w:spacing w:line="360" w:lineRule="auto"/>
        <w:ind w:firstLine="567"/>
        <w:jc w:val="both"/>
        <w:rPr>
          <w:spacing w:val="-2"/>
          <w:sz w:val="26"/>
          <w:szCs w:val="26"/>
        </w:rPr>
      </w:pPr>
      <w:r w:rsidRPr="008C7FBC">
        <w:rPr>
          <w:spacing w:val="-2"/>
          <w:sz w:val="26"/>
          <w:szCs w:val="26"/>
        </w:rPr>
        <w:t>Phụ huynh / sinh viên n</w:t>
      </w:r>
      <w:r w:rsidR="00E4318F" w:rsidRPr="008C7FBC">
        <w:rPr>
          <w:spacing w:val="-2"/>
          <w:sz w:val="26"/>
          <w:szCs w:val="26"/>
        </w:rPr>
        <w:t>ộp h</w:t>
      </w:r>
      <w:r w:rsidR="00D251D1">
        <w:rPr>
          <w:spacing w:val="-2"/>
          <w:sz w:val="26"/>
          <w:szCs w:val="26"/>
        </w:rPr>
        <w:t>ọc phí và bảo hiểm y tế bắt buộc</w:t>
      </w:r>
      <w:r w:rsidR="00E4318F" w:rsidRPr="008C7FBC">
        <w:rPr>
          <w:spacing w:val="-2"/>
          <w:sz w:val="26"/>
          <w:szCs w:val="26"/>
        </w:rPr>
        <w:t xml:space="preserve"> qua</w:t>
      </w:r>
      <w:r w:rsidR="009A7A94" w:rsidRPr="008C7FBC">
        <w:rPr>
          <w:spacing w:val="-2"/>
          <w:sz w:val="26"/>
          <w:szCs w:val="26"/>
        </w:rPr>
        <w:t xml:space="preserve"> 1 trong 3 phương thức sau:</w:t>
      </w:r>
    </w:p>
    <w:p w14:paraId="29279871" w14:textId="77777777" w:rsidR="009A7A94" w:rsidRPr="008C7FBC" w:rsidRDefault="009A7A94" w:rsidP="00E4318F">
      <w:pPr>
        <w:spacing w:line="360" w:lineRule="auto"/>
        <w:ind w:firstLine="567"/>
        <w:jc w:val="both"/>
        <w:rPr>
          <w:spacing w:val="-2"/>
          <w:sz w:val="26"/>
          <w:szCs w:val="26"/>
        </w:rPr>
      </w:pPr>
      <w:r w:rsidRPr="008C7FBC">
        <w:rPr>
          <w:spacing w:val="-2"/>
          <w:sz w:val="26"/>
          <w:szCs w:val="26"/>
        </w:rPr>
        <w:t xml:space="preserve">+ Thanh toán hóa đơn trên phần mềm </w:t>
      </w:r>
      <w:r w:rsidR="00E4318F" w:rsidRPr="008C7FBC">
        <w:rPr>
          <w:spacing w:val="-2"/>
          <w:sz w:val="26"/>
          <w:szCs w:val="26"/>
        </w:rPr>
        <w:t xml:space="preserve">BIDV Smart Banking (nếu </w:t>
      </w:r>
      <w:r w:rsidRPr="008C7FBC">
        <w:rPr>
          <w:spacing w:val="-2"/>
          <w:sz w:val="26"/>
          <w:szCs w:val="26"/>
        </w:rPr>
        <w:t xml:space="preserve">phụ huynh / sinh viên có </w:t>
      </w:r>
      <w:r w:rsidR="00E4318F" w:rsidRPr="008C7FBC">
        <w:rPr>
          <w:spacing w:val="-2"/>
          <w:sz w:val="26"/>
          <w:szCs w:val="26"/>
        </w:rPr>
        <w:t>TK ngân hàng BIDV)</w:t>
      </w:r>
    </w:p>
    <w:p w14:paraId="6F0FDECC" w14:textId="77777777" w:rsidR="009A7A94" w:rsidRPr="008C7FBC" w:rsidRDefault="009A7A94" w:rsidP="00E4318F">
      <w:pPr>
        <w:spacing w:line="360" w:lineRule="auto"/>
        <w:ind w:firstLine="567"/>
        <w:jc w:val="both"/>
        <w:rPr>
          <w:spacing w:val="-2"/>
          <w:sz w:val="26"/>
          <w:szCs w:val="26"/>
        </w:rPr>
      </w:pPr>
      <w:r w:rsidRPr="008C7FBC">
        <w:rPr>
          <w:spacing w:val="-2"/>
          <w:sz w:val="26"/>
          <w:szCs w:val="26"/>
        </w:rPr>
        <w:t>+ Nộp tiền mặt tại phòng giao dịch của ngân hàng BIDV</w:t>
      </w:r>
    </w:p>
    <w:p w14:paraId="4EE32E58" w14:textId="77777777" w:rsidR="00E4318F" w:rsidRPr="008C7FBC" w:rsidRDefault="009A7A94" w:rsidP="00E4318F">
      <w:pPr>
        <w:spacing w:line="360" w:lineRule="auto"/>
        <w:ind w:firstLine="567"/>
        <w:jc w:val="both"/>
        <w:rPr>
          <w:b/>
          <w:spacing w:val="-2"/>
          <w:sz w:val="26"/>
          <w:szCs w:val="26"/>
        </w:rPr>
      </w:pPr>
      <w:r w:rsidRPr="008C7FBC">
        <w:rPr>
          <w:spacing w:val="-2"/>
          <w:sz w:val="26"/>
          <w:szCs w:val="26"/>
        </w:rPr>
        <w:t>+ Thanh toán hóa đơn trên p</w:t>
      </w:r>
      <w:r w:rsidR="00E4318F" w:rsidRPr="008C7FBC">
        <w:rPr>
          <w:spacing w:val="-2"/>
          <w:sz w:val="26"/>
          <w:szCs w:val="26"/>
        </w:rPr>
        <w:t xml:space="preserve">hần mềm Viettel Money (nếu </w:t>
      </w:r>
      <w:r w:rsidRPr="008C7FBC">
        <w:rPr>
          <w:spacing w:val="-2"/>
          <w:sz w:val="26"/>
          <w:szCs w:val="26"/>
        </w:rPr>
        <w:t xml:space="preserve">phụ huynh / sinh viên </w:t>
      </w:r>
      <w:r w:rsidR="00E4318F" w:rsidRPr="008C7FBC">
        <w:rPr>
          <w:spacing w:val="-2"/>
          <w:sz w:val="26"/>
          <w:szCs w:val="26"/>
        </w:rPr>
        <w:t>dùng TK ngân hàng khác)</w:t>
      </w:r>
    </w:p>
    <w:p w14:paraId="7C75D815" w14:textId="77777777" w:rsidR="00E4318F" w:rsidRPr="008C7FBC" w:rsidRDefault="00E4318F" w:rsidP="00E4318F">
      <w:pPr>
        <w:spacing w:line="360" w:lineRule="auto"/>
        <w:ind w:firstLine="567"/>
        <w:jc w:val="both"/>
        <w:rPr>
          <w:b/>
          <w:spacing w:val="-2"/>
          <w:sz w:val="26"/>
          <w:szCs w:val="26"/>
        </w:rPr>
      </w:pPr>
      <w:r w:rsidRPr="008C7FBC">
        <w:rPr>
          <w:b/>
          <w:spacing w:val="-2"/>
          <w:sz w:val="26"/>
          <w:szCs w:val="26"/>
        </w:rPr>
        <w:t>2.1. Đối với phụ huynh / sinh viên có TK BIDV Smart Banking:</w:t>
      </w:r>
    </w:p>
    <w:p w14:paraId="4FEF8FF8"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Phụ huynh / sin</w:t>
      </w:r>
      <w:r w:rsidR="00D251D1">
        <w:rPr>
          <w:rFonts w:ascii="Times New Roman" w:eastAsia="Times New Roman" w:hAnsi="Times New Roman" w:cs="Times New Roman"/>
          <w:bCs/>
          <w:color w:val="000000"/>
          <w:sz w:val="26"/>
          <w:szCs w:val="26"/>
        </w:rPr>
        <w:t xml:space="preserve">h viên đóng các khoản </w:t>
      </w:r>
      <w:r w:rsidRPr="008C7FBC">
        <w:rPr>
          <w:rFonts w:ascii="Times New Roman" w:eastAsia="Times New Roman" w:hAnsi="Times New Roman" w:cs="Times New Roman"/>
          <w:bCs/>
          <w:color w:val="000000"/>
          <w:sz w:val="26"/>
          <w:szCs w:val="26"/>
        </w:rPr>
        <w:t>học phí</w:t>
      </w:r>
      <w:r w:rsidR="00D251D1">
        <w:rPr>
          <w:rFonts w:ascii="Times New Roman" w:eastAsia="Times New Roman" w:hAnsi="Times New Roman" w:cs="Times New Roman"/>
          <w:bCs/>
          <w:color w:val="000000"/>
          <w:sz w:val="26"/>
          <w:szCs w:val="26"/>
        </w:rPr>
        <w:t xml:space="preserve"> và bảo hiểm y tế bắt buộc</w:t>
      </w:r>
      <w:r w:rsidRPr="008C7FBC">
        <w:rPr>
          <w:rFonts w:ascii="Times New Roman" w:eastAsia="Times New Roman" w:hAnsi="Times New Roman" w:cs="Times New Roman"/>
          <w:bCs/>
          <w:color w:val="000000"/>
          <w:sz w:val="26"/>
          <w:szCs w:val="26"/>
        </w:rPr>
        <w:t xml:space="preserve"> qua internet banking/ mobile banking: thực hiện chức năng thanh toán hóa đơn học phí trên ứng dụng.</w:t>
      </w:r>
    </w:p>
    <w:p w14:paraId="3472FE20" w14:textId="77777777" w:rsidR="00C62E9E"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C62E9E">
        <w:rPr>
          <w:rFonts w:ascii="Times New Roman" w:eastAsia="Times New Roman" w:hAnsi="Times New Roman" w:cs="Times New Roman"/>
          <w:b/>
          <w:color w:val="000000"/>
          <w:sz w:val="26"/>
          <w:szCs w:val="26"/>
        </w:rPr>
        <w:t>Bước 1</w:t>
      </w:r>
      <w:r w:rsidRPr="008C7FBC">
        <w:rPr>
          <w:rFonts w:ascii="Times New Roman" w:eastAsia="Times New Roman" w:hAnsi="Times New Roman" w:cs="Times New Roman"/>
          <w:bCs/>
          <w:color w:val="000000"/>
          <w:sz w:val="26"/>
          <w:szCs w:val="26"/>
        </w:rPr>
        <w:t xml:space="preserve">: </w:t>
      </w:r>
    </w:p>
    <w:p w14:paraId="3A8BF415"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Đăng nhập vào tài khoản internet banking của phụ huynh / sinh viên tại website của ngân hàng</w:t>
      </w:r>
      <w:r w:rsidR="00CB665A" w:rsidRPr="008C7FBC">
        <w:rPr>
          <w:rFonts w:ascii="Times New Roman" w:eastAsia="Times New Roman" w:hAnsi="Times New Roman" w:cs="Times New Roman"/>
          <w:bCs/>
          <w:color w:val="000000"/>
          <w:sz w:val="26"/>
          <w:szCs w:val="26"/>
        </w:rPr>
        <w:t xml:space="preserve"> BIDV</w:t>
      </w:r>
      <w:r w:rsidRPr="008C7FBC">
        <w:rPr>
          <w:rFonts w:ascii="Times New Roman" w:eastAsia="Times New Roman" w:hAnsi="Times New Roman" w:cs="Times New Roman"/>
          <w:bCs/>
          <w:color w:val="000000"/>
          <w:sz w:val="26"/>
          <w:szCs w:val="26"/>
        </w:rPr>
        <w:t xml:space="preserve"> trên máy tính hoặc </w:t>
      </w:r>
      <w:r w:rsidR="00CB665A" w:rsidRPr="008C7FBC">
        <w:rPr>
          <w:rFonts w:ascii="Times New Roman" w:eastAsia="Times New Roman" w:hAnsi="Times New Roman" w:cs="Times New Roman"/>
          <w:bCs/>
          <w:color w:val="000000"/>
          <w:sz w:val="26"/>
          <w:szCs w:val="26"/>
        </w:rPr>
        <w:t>tại phần mềm BIDV Smart Banking trên điện thoại</w:t>
      </w:r>
      <w:r w:rsidRPr="008C7FBC">
        <w:rPr>
          <w:rFonts w:ascii="Times New Roman" w:eastAsia="Times New Roman" w:hAnsi="Times New Roman" w:cs="Times New Roman"/>
          <w:bCs/>
          <w:color w:val="000000"/>
          <w:sz w:val="26"/>
          <w:szCs w:val="26"/>
        </w:rPr>
        <w:t>.</w:t>
      </w:r>
    </w:p>
    <w:p w14:paraId="261F9708" w14:textId="77777777" w:rsidR="00C62E9E"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
          <w:color w:val="000000"/>
          <w:sz w:val="26"/>
          <w:szCs w:val="26"/>
        </w:rPr>
      </w:pPr>
      <w:r w:rsidRPr="00C62E9E">
        <w:rPr>
          <w:rFonts w:ascii="Times New Roman" w:eastAsia="Times New Roman" w:hAnsi="Times New Roman" w:cs="Times New Roman"/>
          <w:b/>
          <w:color w:val="000000"/>
          <w:sz w:val="26"/>
          <w:szCs w:val="26"/>
        </w:rPr>
        <w:t>Bước 2:</w:t>
      </w:r>
    </w:p>
    <w:p w14:paraId="24F1D9BC"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Trong mục “Dịch vụ thanh toán”, chọn mục “Xem thêm”</w:t>
      </w:r>
    </w:p>
    <w:p w14:paraId="6D3AD43D"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noProof/>
          <w:color w:val="000000"/>
          <w:sz w:val="26"/>
          <w:szCs w:val="26"/>
        </w:rPr>
        <w:drawing>
          <wp:inline distT="0" distB="0" distL="0" distR="0" wp14:anchorId="7A4EFACF" wp14:editId="4BB26402">
            <wp:extent cx="2060285" cy="3384645"/>
            <wp:effectExtent l="0" t="0" r="0" b="6350"/>
            <wp:docPr id="92513255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32552" name="Picture 1" descr="A screenshot of a ph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9589" cy="3416358"/>
                    </a:xfrm>
                    <a:prstGeom prst="rect">
                      <a:avLst/>
                    </a:prstGeom>
                  </pic:spPr>
                </pic:pic>
              </a:graphicData>
            </a:graphic>
          </wp:inline>
        </w:drawing>
      </w:r>
    </w:p>
    <w:p w14:paraId="04ED2B4A" w14:textId="77777777" w:rsidR="00C62E9E" w:rsidRPr="00C62E9E"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
          <w:color w:val="000000"/>
          <w:sz w:val="26"/>
          <w:szCs w:val="26"/>
        </w:rPr>
      </w:pPr>
      <w:r w:rsidRPr="00C62E9E">
        <w:rPr>
          <w:rFonts w:ascii="Times New Roman" w:eastAsia="Times New Roman" w:hAnsi="Times New Roman" w:cs="Times New Roman"/>
          <w:b/>
          <w:color w:val="000000"/>
          <w:sz w:val="26"/>
          <w:szCs w:val="26"/>
        </w:rPr>
        <w:lastRenderedPageBreak/>
        <w:t>Bước 3:</w:t>
      </w:r>
    </w:p>
    <w:p w14:paraId="19A26491" w14:textId="77777777" w:rsidR="00E4318F" w:rsidRPr="008C7FBC" w:rsidRDefault="00CB665A"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Trong phần “Tất cả dịch vụ”, c</w:t>
      </w:r>
      <w:r w:rsidR="00E4318F" w:rsidRPr="008C7FBC">
        <w:rPr>
          <w:rFonts w:ascii="Times New Roman" w:eastAsia="Times New Roman" w:hAnsi="Times New Roman" w:cs="Times New Roman"/>
          <w:bCs/>
          <w:color w:val="000000"/>
          <w:sz w:val="26"/>
          <w:szCs w:val="26"/>
        </w:rPr>
        <w:t>họn mục “Học phí_lệ phí thi_trường học”</w:t>
      </w:r>
    </w:p>
    <w:p w14:paraId="05F8C860"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noProof/>
          <w:color w:val="000000"/>
          <w:sz w:val="26"/>
          <w:szCs w:val="26"/>
        </w:rPr>
        <w:drawing>
          <wp:inline distT="0" distB="0" distL="0" distR="0" wp14:anchorId="5F807B55" wp14:editId="5F085CB8">
            <wp:extent cx="1692322" cy="3666777"/>
            <wp:effectExtent l="0" t="0" r="3175" b="0"/>
            <wp:docPr id="1178679510"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79510" name="Picture 2" descr="A screenshot of a 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0872" cy="3706970"/>
                    </a:xfrm>
                    <a:prstGeom prst="rect">
                      <a:avLst/>
                    </a:prstGeom>
                  </pic:spPr>
                </pic:pic>
              </a:graphicData>
            </a:graphic>
          </wp:inline>
        </w:drawing>
      </w:r>
    </w:p>
    <w:p w14:paraId="342BB91B" w14:textId="77777777" w:rsidR="00C62E9E" w:rsidRPr="00C62E9E"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
          <w:color w:val="000000"/>
          <w:sz w:val="26"/>
          <w:szCs w:val="26"/>
        </w:rPr>
      </w:pPr>
      <w:r w:rsidRPr="00C62E9E">
        <w:rPr>
          <w:rFonts w:ascii="Times New Roman" w:eastAsia="Times New Roman" w:hAnsi="Times New Roman" w:cs="Times New Roman"/>
          <w:b/>
          <w:color w:val="000000"/>
          <w:sz w:val="26"/>
          <w:szCs w:val="26"/>
        </w:rPr>
        <w:t>Bước 4:</w:t>
      </w:r>
    </w:p>
    <w:p w14:paraId="0C691D6C"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Chọn nhà cung cấp : “Hoc vien Ngoai giao” (</w:t>
      </w:r>
      <w:r w:rsidRPr="008C7FBC">
        <w:rPr>
          <w:rFonts w:ascii="Times New Roman" w:eastAsia="Times New Roman" w:hAnsi="Times New Roman" w:cs="Times New Roman"/>
          <w:bCs/>
          <w:i/>
          <w:iCs/>
          <w:color w:val="000000"/>
          <w:sz w:val="26"/>
          <w:szCs w:val="26"/>
          <w:u w:val="double"/>
        </w:rPr>
        <w:t>Chú ý:</w:t>
      </w:r>
      <w:r w:rsidRPr="008C7FBC">
        <w:rPr>
          <w:rFonts w:ascii="Times New Roman" w:eastAsia="Times New Roman" w:hAnsi="Times New Roman" w:cs="Times New Roman"/>
          <w:bCs/>
          <w:color w:val="000000"/>
          <w:sz w:val="26"/>
          <w:szCs w:val="26"/>
        </w:rPr>
        <w:t xml:space="preserve"> Chọn mục Hoc vien Ngoai giao không dấu.)</w:t>
      </w:r>
    </w:p>
    <w:p w14:paraId="379A7F31"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Chọn dịch vụ “Hoc vien Ngoai giao”</w:t>
      </w:r>
    </w:p>
    <w:p w14:paraId="3D0E552A" w14:textId="77777777" w:rsidR="005D0CB1"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5D0CB1">
        <w:rPr>
          <w:rFonts w:ascii="Times New Roman" w:eastAsia="Times New Roman" w:hAnsi="Times New Roman" w:cs="Times New Roman"/>
          <w:b/>
          <w:color w:val="000000"/>
          <w:sz w:val="26"/>
          <w:szCs w:val="26"/>
        </w:rPr>
        <w:t>Bước 5:</w:t>
      </w:r>
      <w:r w:rsidRPr="008C7FBC">
        <w:rPr>
          <w:rFonts w:ascii="Times New Roman" w:eastAsia="Times New Roman" w:hAnsi="Times New Roman" w:cs="Times New Roman"/>
          <w:bCs/>
          <w:color w:val="000000"/>
          <w:sz w:val="26"/>
          <w:szCs w:val="26"/>
        </w:rPr>
        <w:t xml:space="preserve"> </w:t>
      </w:r>
    </w:p>
    <w:p w14:paraId="69E60858"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 xml:space="preserve">Nhập Mã khách hàng (Mã khách hàng </w:t>
      </w:r>
      <w:r w:rsidR="00CB665A" w:rsidRPr="008C7FBC">
        <w:rPr>
          <w:rFonts w:ascii="Times New Roman" w:eastAsia="Times New Roman" w:hAnsi="Times New Roman" w:cs="Times New Roman"/>
          <w:bCs/>
          <w:color w:val="000000"/>
          <w:sz w:val="26"/>
          <w:szCs w:val="26"/>
        </w:rPr>
        <w:t>là</w:t>
      </w:r>
      <w:r w:rsidRPr="008C7FBC">
        <w:rPr>
          <w:rFonts w:ascii="Times New Roman" w:eastAsia="Times New Roman" w:hAnsi="Times New Roman" w:cs="Times New Roman"/>
          <w:bCs/>
          <w:color w:val="000000"/>
          <w:sz w:val="26"/>
          <w:szCs w:val="26"/>
        </w:rPr>
        <w:t xml:space="preserve"> số căn cước công dân của sinh viên đã đăng ký</w:t>
      </w:r>
      <w:r w:rsidR="00CB665A" w:rsidRPr="008C7FBC">
        <w:rPr>
          <w:rFonts w:ascii="Times New Roman" w:eastAsia="Times New Roman" w:hAnsi="Times New Roman" w:cs="Times New Roman"/>
          <w:bCs/>
          <w:color w:val="000000"/>
          <w:sz w:val="26"/>
          <w:szCs w:val="26"/>
        </w:rPr>
        <w:t xml:space="preserve"> xét tuyển</w:t>
      </w:r>
      <w:r w:rsidRPr="008C7FBC">
        <w:rPr>
          <w:rFonts w:ascii="Times New Roman" w:eastAsia="Times New Roman" w:hAnsi="Times New Roman" w:cs="Times New Roman"/>
          <w:bCs/>
          <w:color w:val="000000"/>
          <w:sz w:val="26"/>
          <w:szCs w:val="26"/>
        </w:rPr>
        <w:t>)</w:t>
      </w:r>
    </w:p>
    <w:p w14:paraId="38DAFAE0"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noProof/>
          <w:color w:val="000000"/>
          <w:sz w:val="26"/>
          <w:szCs w:val="26"/>
        </w:rPr>
        <w:drawing>
          <wp:inline distT="0" distB="0" distL="0" distR="0" wp14:anchorId="5ED9EDD0" wp14:editId="32F51466">
            <wp:extent cx="2112760" cy="3582538"/>
            <wp:effectExtent l="0" t="0" r="1905" b="0"/>
            <wp:docPr id="1272005509"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05509" name="Picture 3" descr="A screenshot of a pho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4115" cy="3652662"/>
                    </a:xfrm>
                    <a:prstGeom prst="rect">
                      <a:avLst/>
                    </a:prstGeom>
                  </pic:spPr>
                </pic:pic>
              </a:graphicData>
            </a:graphic>
          </wp:inline>
        </w:drawing>
      </w:r>
    </w:p>
    <w:p w14:paraId="43D73439" w14:textId="77777777" w:rsidR="00E4318F" w:rsidRPr="008C7FBC" w:rsidRDefault="00E4318F" w:rsidP="00E4318F">
      <w:pPr>
        <w:pStyle w:val="Normal1"/>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3D7FB2">
        <w:rPr>
          <w:rFonts w:ascii="Times New Roman" w:eastAsia="Times New Roman" w:hAnsi="Times New Roman" w:cs="Times New Roman"/>
          <w:b/>
          <w:color w:val="000000"/>
          <w:sz w:val="26"/>
          <w:szCs w:val="26"/>
        </w:rPr>
        <w:lastRenderedPageBreak/>
        <w:t>Bước 6</w:t>
      </w:r>
      <w:r w:rsidRPr="008C7FBC">
        <w:rPr>
          <w:rFonts w:ascii="Times New Roman" w:eastAsia="Times New Roman" w:hAnsi="Times New Roman" w:cs="Times New Roman"/>
          <w:bCs/>
          <w:color w:val="000000"/>
          <w:sz w:val="26"/>
          <w:szCs w:val="26"/>
        </w:rPr>
        <w:t xml:space="preserve">: Chọn hóa đơn cần đóng xác nhận thanh toán, giao dịch thành công hệ thống ngân hàng sẽ tự động chuyển tiền vào tài khoản của Học </w:t>
      </w:r>
      <w:r w:rsidR="00D251D1">
        <w:rPr>
          <w:rFonts w:ascii="Times New Roman" w:eastAsia="Times New Roman" w:hAnsi="Times New Roman" w:cs="Times New Roman"/>
          <w:bCs/>
          <w:color w:val="000000"/>
          <w:sz w:val="26"/>
          <w:szCs w:val="26"/>
        </w:rPr>
        <w:t xml:space="preserve">viện để thanh toán học phí, bảo hiểm y tế bắt buộc </w:t>
      </w:r>
      <w:r w:rsidRPr="008C7FBC">
        <w:rPr>
          <w:rFonts w:ascii="Times New Roman" w:eastAsia="Times New Roman" w:hAnsi="Times New Roman" w:cs="Times New Roman"/>
          <w:bCs/>
          <w:color w:val="000000"/>
          <w:sz w:val="26"/>
          <w:szCs w:val="26"/>
        </w:rPr>
        <w:t>cho sinh viên theo căn cước công dân đã nhập.</w:t>
      </w:r>
      <w:r w:rsidR="00D17121" w:rsidRPr="008C7FBC">
        <w:rPr>
          <w:rFonts w:ascii="Times New Roman" w:eastAsia="Times New Roman" w:hAnsi="Times New Roman" w:cs="Times New Roman"/>
          <w:bCs/>
          <w:color w:val="000000"/>
          <w:sz w:val="26"/>
          <w:szCs w:val="26"/>
        </w:rPr>
        <w:t xml:space="preserve"> (Chỉ có thể chọn 1 hóa đơn trong 1 lần thanh toán)</w:t>
      </w:r>
    </w:p>
    <w:p w14:paraId="31FB482C" w14:textId="77777777" w:rsidR="00E4318F" w:rsidRPr="008C7FBC" w:rsidRDefault="00E4318F" w:rsidP="00E4318F">
      <w:pPr>
        <w:pStyle w:val="Normal1"/>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b/>
          <w:color w:val="000000"/>
          <w:sz w:val="26"/>
          <w:szCs w:val="26"/>
        </w:rPr>
      </w:pPr>
      <w:r w:rsidRPr="008C7FBC">
        <w:rPr>
          <w:rFonts w:ascii="Times New Roman" w:eastAsia="Times New Roman" w:hAnsi="Times New Roman" w:cs="Times New Roman"/>
          <w:b/>
          <w:color w:val="000000"/>
          <w:sz w:val="26"/>
          <w:szCs w:val="26"/>
        </w:rPr>
        <w:t>2.2. Đối với phụ huynh / sinh viên nộp tiền mặt tại phòng giao dịch của ngân hàng BIDV:</w:t>
      </w:r>
    </w:p>
    <w:p w14:paraId="100C952E" w14:textId="77777777" w:rsidR="00E4318F" w:rsidRPr="008C7FBC" w:rsidRDefault="00E4318F" w:rsidP="00E4318F">
      <w:pPr>
        <w:pStyle w:val="Normal1"/>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color w:val="000000"/>
          <w:sz w:val="26"/>
          <w:szCs w:val="26"/>
        </w:rPr>
        <w:t>Phụ huynh / sinh viên ra trực tiếp ngoài phòng giao dịch/ chi nhánh của ngân hàng BIDV trên toàn quốc nộp tiền mặt để thanh toán Hóa đơn Học phí-Lệ phí thi-Trường học thông qua mã khách hàng là Căn cước công dân của sinh viên. (SV đưa thông tin cho giao dịch viên tại quầy là Nhà cung cấp: “Hoc vien ngoai giao” không dấu, Dịch vụ: : “Hoc vien ngoai giao” không dấu )</w:t>
      </w:r>
    </w:p>
    <w:p w14:paraId="4DC3CD58" w14:textId="77777777" w:rsidR="00E4318F" w:rsidRPr="008C7FBC" w:rsidRDefault="00E4318F" w:rsidP="00E4318F">
      <w:pPr>
        <w:spacing w:line="360" w:lineRule="auto"/>
        <w:ind w:firstLine="567"/>
        <w:jc w:val="both"/>
        <w:rPr>
          <w:b/>
          <w:spacing w:val="-2"/>
          <w:sz w:val="26"/>
          <w:szCs w:val="26"/>
        </w:rPr>
      </w:pPr>
      <w:r w:rsidRPr="008C7FBC">
        <w:rPr>
          <w:b/>
          <w:spacing w:val="-2"/>
          <w:sz w:val="26"/>
          <w:szCs w:val="26"/>
        </w:rPr>
        <w:t>2.3. Đối với phụ huynh / sinh viên có TK ngân hàng khác, thanh toán phí nhập học, học phí qua app Viettel Money:</w:t>
      </w:r>
    </w:p>
    <w:p w14:paraId="6BA97551" w14:textId="77777777" w:rsidR="00E4318F" w:rsidRPr="008C7FBC" w:rsidRDefault="00E4318F" w:rsidP="00E4318F">
      <w:pPr>
        <w:pStyle w:val="Normal1"/>
        <w:numPr>
          <w:ilvl w:val="0"/>
          <w:numId w:val="29"/>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t>Bước 1:</w:t>
      </w:r>
      <w:r w:rsidRPr="008C7FBC">
        <w:rPr>
          <w:rFonts w:ascii="Times New Roman" w:eastAsia="Times New Roman" w:hAnsi="Times New Roman" w:cs="Times New Roman"/>
          <w:color w:val="000000"/>
          <w:sz w:val="26"/>
          <w:szCs w:val="26"/>
        </w:rPr>
        <w:t xml:space="preserve"> Tại Cửa hàng CH Play đối với máy di động thuộc hệ điều hành Android hoặc tại App Store đối với máy iPhone, iPad, phụ huynh/ sinh viên tải ứng dụng Viettel Money và đăng ký tài khoản liên kết với ngân hàng để thanh toán phí nhập học, học phí.</w:t>
      </w:r>
    </w:p>
    <w:p w14:paraId="5F06A826" w14:textId="77777777" w:rsidR="00E4318F" w:rsidRPr="008C7FBC" w:rsidRDefault="00E4318F" w:rsidP="00E4318F">
      <w:pPr>
        <w:pStyle w:val="Normal1"/>
        <w:numPr>
          <w:ilvl w:val="0"/>
          <w:numId w:val="29"/>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t>Bước 2:</w:t>
      </w:r>
      <w:r w:rsidRPr="008C7FBC">
        <w:rPr>
          <w:rFonts w:ascii="Times New Roman" w:eastAsia="Times New Roman" w:hAnsi="Times New Roman" w:cs="Times New Roman"/>
          <w:color w:val="000000"/>
          <w:sz w:val="26"/>
          <w:szCs w:val="26"/>
        </w:rPr>
        <w:t xml:space="preserve"> Sau khi đăng nhập Viettel Money, trong danh sách dịch vụ, chọn “Xem tất cả”</w:t>
      </w:r>
    </w:p>
    <w:p w14:paraId="1D6DA03C" w14:textId="77777777" w:rsidR="00E4318F" w:rsidRPr="008C7FBC" w:rsidRDefault="00E4318F" w:rsidP="00E4318F">
      <w:pPr>
        <w:pStyle w:val="Normal1"/>
        <w:pBdr>
          <w:top w:val="nil"/>
          <w:left w:val="nil"/>
          <w:bottom w:val="nil"/>
          <w:right w:val="nil"/>
          <w:between w:val="nil"/>
        </w:pBdr>
        <w:spacing w:after="0"/>
        <w:ind w:left="1080"/>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noProof/>
          <w:color w:val="000000"/>
          <w:sz w:val="26"/>
          <w:szCs w:val="26"/>
        </w:rPr>
        <w:drawing>
          <wp:inline distT="0" distB="0" distL="0" distR="0" wp14:anchorId="32FA8672" wp14:editId="50048833">
            <wp:extent cx="1938405" cy="3260784"/>
            <wp:effectExtent l="0" t="0" r="0" b="0"/>
            <wp:docPr id="173903402"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3402" name="Picture 1" descr="A screenshot of a cell pho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8575" cy="3362002"/>
                    </a:xfrm>
                    <a:prstGeom prst="rect">
                      <a:avLst/>
                    </a:prstGeom>
                  </pic:spPr>
                </pic:pic>
              </a:graphicData>
            </a:graphic>
          </wp:inline>
        </w:drawing>
      </w:r>
    </w:p>
    <w:p w14:paraId="11A8DCE4" w14:textId="77777777" w:rsidR="00E4318F" w:rsidRPr="008C7FBC" w:rsidRDefault="00E4318F" w:rsidP="00E4318F">
      <w:pPr>
        <w:pStyle w:val="Normal1"/>
        <w:numPr>
          <w:ilvl w:val="0"/>
          <w:numId w:val="29"/>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t>Bước 3:</w:t>
      </w:r>
      <w:r w:rsidRPr="008C7FBC">
        <w:rPr>
          <w:rFonts w:ascii="Times New Roman" w:eastAsia="Times New Roman" w:hAnsi="Times New Roman" w:cs="Times New Roman"/>
          <w:color w:val="000000"/>
          <w:sz w:val="26"/>
          <w:szCs w:val="26"/>
        </w:rPr>
        <w:t xml:space="preserve"> Trong mục “Học phí”, chọn “Học phí Unisoft” / Hoặc trên thanh tìm kiếm, tìm kiếm Học phí Unisoft</w:t>
      </w:r>
    </w:p>
    <w:p w14:paraId="162EC80F" w14:textId="77777777" w:rsidR="00E4318F" w:rsidRPr="008C7FBC" w:rsidRDefault="00E4318F" w:rsidP="00E4318F">
      <w:pPr>
        <w:pStyle w:val="Normal1"/>
        <w:pBdr>
          <w:top w:val="nil"/>
          <w:left w:val="nil"/>
          <w:bottom w:val="nil"/>
          <w:right w:val="nil"/>
          <w:between w:val="nil"/>
        </w:pBdr>
        <w:spacing w:after="0"/>
        <w:ind w:left="1080"/>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noProof/>
          <w:color w:val="000000"/>
          <w:sz w:val="26"/>
          <w:szCs w:val="26"/>
        </w:rPr>
        <w:lastRenderedPageBreak/>
        <w:drawing>
          <wp:inline distT="0" distB="0" distL="0" distR="0" wp14:anchorId="58E9DCA0" wp14:editId="1EC1C6A3">
            <wp:extent cx="1986686" cy="4304581"/>
            <wp:effectExtent l="0" t="0" r="0" b="0"/>
            <wp:docPr id="1995635297" name="Picture 2"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35297" name="Picture 2" descr="A screenshot of a phon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6382" cy="4325589"/>
                    </a:xfrm>
                    <a:prstGeom prst="rect">
                      <a:avLst/>
                    </a:prstGeom>
                  </pic:spPr>
                </pic:pic>
              </a:graphicData>
            </a:graphic>
          </wp:inline>
        </w:drawing>
      </w:r>
      <w:r w:rsidRPr="008C7FBC">
        <w:rPr>
          <w:rFonts w:ascii="Times New Roman" w:eastAsia="Times New Roman" w:hAnsi="Times New Roman" w:cs="Times New Roman"/>
          <w:noProof/>
          <w:color w:val="000000"/>
          <w:sz w:val="26"/>
          <w:szCs w:val="26"/>
        </w:rPr>
        <w:drawing>
          <wp:inline distT="0" distB="0" distL="0" distR="0" wp14:anchorId="0AEE0CE5" wp14:editId="69717113">
            <wp:extent cx="1966822" cy="4261540"/>
            <wp:effectExtent l="0" t="0" r="0" b="0"/>
            <wp:docPr id="251532137" name="Picture 3"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32137" name="Picture 3" descr="A screenshot of a phon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1202" cy="4314364"/>
                    </a:xfrm>
                    <a:prstGeom prst="rect">
                      <a:avLst/>
                    </a:prstGeom>
                  </pic:spPr>
                </pic:pic>
              </a:graphicData>
            </a:graphic>
          </wp:inline>
        </w:drawing>
      </w:r>
    </w:p>
    <w:p w14:paraId="1BBDA7E4" w14:textId="77777777" w:rsidR="00E4318F" w:rsidRPr="008C7FBC" w:rsidRDefault="00E4318F" w:rsidP="00E4318F">
      <w:pPr>
        <w:pStyle w:val="Normal1"/>
        <w:numPr>
          <w:ilvl w:val="0"/>
          <w:numId w:val="29"/>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t>Bước 4:</w:t>
      </w:r>
      <w:r w:rsidRPr="008C7FBC">
        <w:rPr>
          <w:rFonts w:ascii="Times New Roman" w:eastAsia="Times New Roman" w:hAnsi="Times New Roman" w:cs="Times New Roman"/>
          <w:color w:val="000000"/>
          <w:sz w:val="26"/>
          <w:szCs w:val="26"/>
        </w:rPr>
        <w:t xml:space="preserve"> Trong mục “Học phí Unisoft”, chọn trường “Học viện Ngoại giao”. Trên dòng Mã học sinh/sinh viên, điền số căn cước công dân của sinh viên đã đăng ký. Chọn “Kiểm tra”</w:t>
      </w:r>
    </w:p>
    <w:p w14:paraId="55DE9165" w14:textId="77777777" w:rsidR="00E4318F" w:rsidRPr="008C7FBC" w:rsidRDefault="00E4318F" w:rsidP="00E4318F">
      <w:pPr>
        <w:pStyle w:val="Normal1"/>
        <w:pBdr>
          <w:top w:val="nil"/>
          <w:left w:val="nil"/>
          <w:bottom w:val="nil"/>
          <w:right w:val="nil"/>
          <w:between w:val="nil"/>
        </w:pBdr>
        <w:spacing w:after="0"/>
        <w:ind w:left="1080"/>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noProof/>
          <w:color w:val="000000"/>
          <w:sz w:val="26"/>
          <w:szCs w:val="26"/>
        </w:rPr>
        <w:drawing>
          <wp:inline distT="0" distB="0" distL="0" distR="0" wp14:anchorId="400BD579" wp14:editId="21094831">
            <wp:extent cx="1932317" cy="4186778"/>
            <wp:effectExtent l="0" t="0" r="0" b="0"/>
            <wp:docPr id="1096844849" name="Picture 4"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44849" name="Picture 4" descr="A screenshot of a phone&#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5808" cy="4216009"/>
                    </a:xfrm>
                    <a:prstGeom prst="rect">
                      <a:avLst/>
                    </a:prstGeom>
                  </pic:spPr>
                </pic:pic>
              </a:graphicData>
            </a:graphic>
          </wp:inline>
        </w:drawing>
      </w:r>
      <w:r w:rsidRPr="008C7FBC">
        <w:rPr>
          <w:rFonts w:ascii="Times New Roman" w:eastAsia="Times New Roman" w:hAnsi="Times New Roman" w:cs="Times New Roman"/>
          <w:noProof/>
          <w:color w:val="000000"/>
          <w:sz w:val="26"/>
          <w:szCs w:val="26"/>
        </w:rPr>
        <w:drawing>
          <wp:inline distT="0" distB="0" distL="0" distR="0" wp14:anchorId="7C235358" wp14:editId="7241451C">
            <wp:extent cx="1932317" cy="4186778"/>
            <wp:effectExtent l="0" t="0" r="0" b="0"/>
            <wp:docPr id="14979901" name="Picture 5"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901" name="Picture 5" descr="A screenshot of a phon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40909" cy="4205394"/>
                    </a:xfrm>
                    <a:prstGeom prst="rect">
                      <a:avLst/>
                    </a:prstGeom>
                  </pic:spPr>
                </pic:pic>
              </a:graphicData>
            </a:graphic>
          </wp:inline>
        </w:drawing>
      </w:r>
    </w:p>
    <w:p w14:paraId="567CB90A" w14:textId="77777777" w:rsidR="00E4318F" w:rsidRPr="008C7FBC" w:rsidRDefault="00E4318F" w:rsidP="00E4318F">
      <w:pPr>
        <w:pStyle w:val="Normal1"/>
        <w:numPr>
          <w:ilvl w:val="0"/>
          <w:numId w:val="29"/>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lastRenderedPageBreak/>
        <w:t>Bước 5:</w:t>
      </w:r>
      <w:r w:rsidRPr="008C7FBC">
        <w:rPr>
          <w:rFonts w:ascii="Times New Roman" w:eastAsia="Times New Roman" w:hAnsi="Times New Roman" w:cs="Times New Roman"/>
          <w:color w:val="000000"/>
          <w:sz w:val="26"/>
          <w:szCs w:val="26"/>
        </w:rPr>
        <w:t xml:space="preserve"> Màn hình Thông tin chi tiết sẽ hiện lên thông tin của sinh viên và</w:t>
      </w:r>
      <w:r w:rsidR="00D251D1">
        <w:rPr>
          <w:rFonts w:ascii="Times New Roman" w:eastAsia="Times New Roman" w:hAnsi="Times New Roman" w:cs="Times New Roman"/>
          <w:color w:val="000000"/>
          <w:sz w:val="26"/>
          <w:szCs w:val="26"/>
        </w:rPr>
        <w:t xml:space="preserve"> các khoản phí</w:t>
      </w:r>
      <w:r w:rsidRPr="008C7FBC">
        <w:rPr>
          <w:rFonts w:ascii="Times New Roman" w:eastAsia="Times New Roman" w:hAnsi="Times New Roman" w:cs="Times New Roman"/>
          <w:color w:val="000000"/>
          <w:sz w:val="26"/>
          <w:szCs w:val="26"/>
        </w:rPr>
        <w:t xml:space="preserve"> phải nộp. Chọn các đợt mình cần nộp (có thể chọn một hoặc nhiều hóa đơn). Chọn Thanh toán.</w:t>
      </w:r>
    </w:p>
    <w:p w14:paraId="09D39D50" w14:textId="77777777" w:rsidR="00E4318F" w:rsidRPr="008C7FBC" w:rsidRDefault="00E4318F" w:rsidP="00E4318F">
      <w:pPr>
        <w:pStyle w:val="Normal1"/>
        <w:pBdr>
          <w:top w:val="nil"/>
          <w:left w:val="nil"/>
          <w:bottom w:val="nil"/>
          <w:right w:val="nil"/>
          <w:between w:val="nil"/>
        </w:pBdr>
        <w:spacing w:after="0"/>
        <w:ind w:left="1080"/>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noProof/>
          <w:color w:val="000000"/>
          <w:sz w:val="26"/>
          <w:szCs w:val="26"/>
        </w:rPr>
        <w:drawing>
          <wp:inline distT="0" distB="0" distL="0" distR="0" wp14:anchorId="4D0543F9" wp14:editId="5E0D8A96">
            <wp:extent cx="1759789" cy="3812961"/>
            <wp:effectExtent l="0" t="0" r="0" b="0"/>
            <wp:docPr id="1268980408" name="Picture 7"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80408" name="Picture 7" descr="A screenshot of a phone&#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1857" cy="3839110"/>
                    </a:xfrm>
                    <a:prstGeom prst="rect">
                      <a:avLst/>
                    </a:prstGeom>
                  </pic:spPr>
                </pic:pic>
              </a:graphicData>
            </a:graphic>
          </wp:inline>
        </w:drawing>
      </w:r>
    </w:p>
    <w:p w14:paraId="1646B006" w14:textId="77777777" w:rsidR="00E4318F" w:rsidRPr="008C7FBC" w:rsidRDefault="00E4318F" w:rsidP="00E4318F">
      <w:pPr>
        <w:pStyle w:val="Normal1"/>
        <w:pBdr>
          <w:top w:val="nil"/>
          <w:left w:val="nil"/>
          <w:bottom w:val="nil"/>
          <w:right w:val="nil"/>
          <w:between w:val="nil"/>
        </w:pBdr>
        <w:spacing w:after="0"/>
        <w:ind w:left="1080"/>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color w:val="000000"/>
          <w:sz w:val="26"/>
          <w:szCs w:val="26"/>
        </w:rPr>
        <w:t>Sau khi giao dịch thành công, hệ thống Viettel Money sẽ tổng hợp các giao dịch trong ngày và tự động chuyển tiền vào TK của Học viện vào ngày hôm sau.</w:t>
      </w:r>
    </w:p>
    <w:p w14:paraId="30DBA53B" w14:textId="77777777" w:rsidR="00E4318F" w:rsidRPr="008C7FBC" w:rsidRDefault="00E4318F" w:rsidP="00E4318F">
      <w:pPr>
        <w:pStyle w:val="ListParagraph"/>
        <w:numPr>
          <w:ilvl w:val="1"/>
          <w:numId w:val="30"/>
        </w:numPr>
        <w:spacing w:line="360" w:lineRule="auto"/>
        <w:jc w:val="both"/>
        <w:rPr>
          <w:spacing w:val="-2"/>
          <w:sz w:val="26"/>
          <w:szCs w:val="26"/>
        </w:rPr>
      </w:pPr>
      <w:r w:rsidRPr="008C7FBC">
        <w:rPr>
          <w:b/>
          <w:bCs/>
          <w:spacing w:val="-2"/>
          <w:sz w:val="26"/>
          <w:szCs w:val="26"/>
        </w:rPr>
        <w:t>Chú ý về thanh toán hóa đơn:</w:t>
      </w:r>
    </w:p>
    <w:p w14:paraId="755E941C" w14:textId="158486D0" w:rsidR="00E4318F" w:rsidRPr="008E32CC" w:rsidRDefault="00E4318F" w:rsidP="00E4318F">
      <w:pPr>
        <w:pStyle w:val="ListParagraph"/>
        <w:numPr>
          <w:ilvl w:val="0"/>
          <w:numId w:val="29"/>
        </w:numPr>
        <w:spacing w:line="360" w:lineRule="auto"/>
        <w:jc w:val="both"/>
        <w:rPr>
          <w:color w:val="FF0000"/>
          <w:spacing w:val="-2"/>
          <w:sz w:val="26"/>
          <w:szCs w:val="26"/>
        </w:rPr>
      </w:pPr>
      <w:r w:rsidRPr="002E5188">
        <w:rPr>
          <w:spacing w:val="-2"/>
          <w:sz w:val="26"/>
          <w:szCs w:val="26"/>
        </w:rPr>
        <w:t xml:space="preserve">Thanh toán hóa đơn qua app Viettel Money có quy định hạn mức giao dịch 10 triệu đồng. </w:t>
      </w:r>
      <w:r w:rsidR="002E5188" w:rsidRPr="002E5188">
        <w:rPr>
          <w:spacing w:val="-2"/>
          <w:sz w:val="26"/>
          <w:szCs w:val="26"/>
        </w:rPr>
        <w:t xml:space="preserve">Trong </w:t>
      </w:r>
      <w:r w:rsidR="002E5188" w:rsidRPr="00C30986">
        <w:rPr>
          <w:spacing w:val="-2"/>
          <w:sz w:val="26"/>
          <w:szCs w:val="26"/>
        </w:rPr>
        <w:t xml:space="preserve">trường hợp phụ huynh / sinh viên bị vượt hạn mức giao dịch và không nộp tiền </w:t>
      </w:r>
      <w:r w:rsidR="002E5188" w:rsidRPr="002E5188">
        <w:rPr>
          <w:spacing w:val="-2"/>
          <w:sz w:val="26"/>
          <w:szCs w:val="26"/>
        </w:rPr>
        <w:t>được</w:t>
      </w:r>
      <w:r w:rsidR="002E5188" w:rsidRPr="00C30986">
        <w:rPr>
          <w:spacing w:val="-2"/>
          <w:sz w:val="26"/>
          <w:szCs w:val="26"/>
        </w:rPr>
        <w:t xml:space="preserve">, vui lòng </w:t>
      </w:r>
      <w:r w:rsidR="002E5188">
        <w:rPr>
          <w:spacing w:val="-2"/>
          <w:sz w:val="26"/>
          <w:szCs w:val="26"/>
        </w:rPr>
        <w:t xml:space="preserve">nhập thông tin tài khoản theo đường link: </w:t>
      </w:r>
      <w:r w:rsidR="002E5188" w:rsidRPr="002E5188">
        <w:rPr>
          <w:i/>
          <w:iCs/>
          <w:spacing w:val="-2"/>
          <w:sz w:val="26"/>
          <w:szCs w:val="26"/>
          <w:u w:val="single"/>
        </w:rPr>
        <w:t>https://bit.ly/HVNgoaiGiao</w:t>
      </w:r>
      <w:r w:rsidR="002E5188">
        <w:rPr>
          <w:spacing w:val="-2"/>
          <w:sz w:val="26"/>
          <w:szCs w:val="26"/>
        </w:rPr>
        <w:t xml:space="preserve"> và </w:t>
      </w:r>
      <w:r w:rsidR="002E5188" w:rsidRPr="00C30986">
        <w:rPr>
          <w:spacing w:val="-2"/>
          <w:sz w:val="26"/>
          <w:szCs w:val="26"/>
        </w:rPr>
        <w:t xml:space="preserve">liên hệ với nhân viên Viettel để được giúp đỡ theo </w:t>
      </w:r>
      <w:r w:rsidR="002E5188">
        <w:rPr>
          <w:spacing w:val="-2"/>
          <w:sz w:val="26"/>
          <w:szCs w:val="26"/>
        </w:rPr>
        <w:t>hướng dẫn của Viettel Money đính kèm.</w:t>
      </w:r>
    </w:p>
    <w:p w14:paraId="4864E18B" w14:textId="77777777" w:rsidR="00E4318F" w:rsidRPr="008C7FBC" w:rsidRDefault="00E4318F" w:rsidP="00E4318F">
      <w:pPr>
        <w:pStyle w:val="ListParagraph"/>
        <w:numPr>
          <w:ilvl w:val="0"/>
          <w:numId w:val="29"/>
        </w:numPr>
        <w:spacing w:line="360" w:lineRule="auto"/>
        <w:jc w:val="both"/>
        <w:rPr>
          <w:spacing w:val="-2"/>
          <w:sz w:val="26"/>
          <w:szCs w:val="26"/>
        </w:rPr>
      </w:pPr>
      <w:r w:rsidRPr="008C7FBC">
        <w:rPr>
          <w:spacing w:val="-2"/>
          <w:sz w:val="26"/>
          <w:szCs w:val="26"/>
        </w:rPr>
        <w:t xml:space="preserve">Đối với Học phí: Phụ huynh / sinh viên lựa chọn đóng học phí </w:t>
      </w:r>
      <w:r w:rsidR="00D17121" w:rsidRPr="008C7FBC">
        <w:rPr>
          <w:spacing w:val="-2"/>
          <w:sz w:val="26"/>
          <w:szCs w:val="26"/>
        </w:rPr>
        <w:t>1</w:t>
      </w:r>
      <w:r w:rsidRPr="008C7FBC">
        <w:rPr>
          <w:spacing w:val="-2"/>
          <w:sz w:val="26"/>
          <w:szCs w:val="26"/>
        </w:rPr>
        <w:t xml:space="preserve"> tháng sẽ nộp 1 hóa đơn “Học phí đợt 1” (Số tiền của hóa đơn “Học phí đợt 1” tương đương với </w:t>
      </w:r>
      <w:r w:rsidR="00D17121" w:rsidRPr="008C7FBC">
        <w:rPr>
          <w:spacing w:val="-2"/>
          <w:sz w:val="26"/>
          <w:szCs w:val="26"/>
        </w:rPr>
        <w:t>1</w:t>
      </w:r>
      <w:r w:rsidRPr="008C7FBC">
        <w:rPr>
          <w:spacing w:val="-2"/>
          <w:sz w:val="26"/>
          <w:szCs w:val="26"/>
        </w:rPr>
        <w:t xml:space="preserve"> tháng)</w:t>
      </w:r>
      <w:r w:rsidR="00D17121" w:rsidRPr="008C7FBC">
        <w:rPr>
          <w:spacing w:val="-2"/>
          <w:sz w:val="26"/>
          <w:szCs w:val="26"/>
        </w:rPr>
        <w:t xml:space="preserve">; chọn đóng 2 tháng sẽ nộp 2 hóa đơn “Học phí đợt 1”, “Học phí đợt 2”; … </w:t>
      </w:r>
      <w:r w:rsidRPr="008C7FBC">
        <w:rPr>
          <w:spacing w:val="-2"/>
          <w:sz w:val="26"/>
          <w:szCs w:val="26"/>
        </w:rPr>
        <w:t xml:space="preserve">Phụ huynh / sinh viên lựa chọn đóng học phí của cả học kỳ sẽ nộp </w:t>
      </w:r>
      <w:r w:rsidR="00D17121" w:rsidRPr="008C7FBC">
        <w:rPr>
          <w:spacing w:val="-2"/>
          <w:sz w:val="26"/>
          <w:szCs w:val="26"/>
        </w:rPr>
        <w:t>cả 5</w:t>
      </w:r>
      <w:r w:rsidRPr="008C7FBC">
        <w:rPr>
          <w:spacing w:val="-2"/>
          <w:sz w:val="26"/>
          <w:szCs w:val="26"/>
        </w:rPr>
        <w:t xml:space="preserve"> hóa đơn </w:t>
      </w:r>
      <w:r w:rsidR="00D17121" w:rsidRPr="008C7FBC">
        <w:rPr>
          <w:spacing w:val="-2"/>
          <w:sz w:val="26"/>
          <w:szCs w:val="26"/>
        </w:rPr>
        <w:t xml:space="preserve">Học phí </w:t>
      </w:r>
      <w:r w:rsidRPr="008C7FBC">
        <w:rPr>
          <w:spacing w:val="-2"/>
          <w:sz w:val="26"/>
          <w:szCs w:val="26"/>
        </w:rPr>
        <w:t>đợt 1,2,3</w:t>
      </w:r>
      <w:r w:rsidR="00D17121" w:rsidRPr="008C7FBC">
        <w:rPr>
          <w:spacing w:val="-2"/>
          <w:sz w:val="26"/>
          <w:szCs w:val="26"/>
        </w:rPr>
        <w:t>,4,5</w:t>
      </w:r>
      <w:r w:rsidRPr="008C7FBC">
        <w:rPr>
          <w:spacing w:val="-2"/>
          <w:sz w:val="26"/>
          <w:szCs w:val="26"/>
        </w:rPr>
        <w:t>.</w:t>
      </w:r>
    </w:p>
    <w:p w14:paraId="612D7693" w14:textId="77777777" w:rsidR="00E4318F" w:rsidRPr="008C7FBC" w:rsidRDefault="00E4318F" w:rsidP="00E4318F">
      <w:pPr>
        <w:pStyle w:val="ListParagraph"/>
        <w:numPr>
          <w:ilvl w:val="0"/>
          <w:numId w:val="29"/>
        </w:numPr>
        <w:spacing w:line="360" w:lineRule="auto"/>
        <w:jc w:val="both"/>
        <w:rPr>
          <w:spacing w:val="-2"/>
          <w:sz w:val="26"/>
          <w:szCs w:val="26"/>
        </w:rPr>
      </w:pPr>
      <w:r w:rsidRPr="008C7FBC">
        <w:rPr>
          <w:spacing w:val="-2"/>
          <w:sz w:val="26"/>
          <w:szCs w:val="26"/>
        </w:rPr>
        <w:t>Đối với Bảo hiểm y tế: Phụ huynh</w:t>
      </w:r>
      <w:r w:rsidR="00A402C2" w:rsidRPr="008C7FBC">
        <w:rPr>
          <w:spacing w:val="-2"/>
          <w:sz w:val="26"/>
          <w:szCs w:val="26"/>
        </w:rPr>
        <w:t>/s</w:t>
      </w:r>
      <w:r w:rsidRPr="008C7FBC">
        <w:rPr>
          <w:spacing w:val="-2"/>
          <w:sz w:val="26"/>
          <w:szCs w:val="26"/>
        </w:rPr>
        <w:t xml:space="preserve">inh viên </w:t>
      </w:r>
      <w:r w:rsidR="00576571" w:rsidRPr="008C7FBC">
        <w:rPr>
          <w:spacing w:val="-2"/>
          <w:sz w:val="26"/>
          <w:szCs w:val="26"/>
        </w:rPr>
        <w:t xml:space="preserve">chỉ </w:t>
      </w:r>
      <w:r w:rsidRPr="008C7FBC">
        <w:rPr>
          <w:spacing w:val="-2"/>
          <w:sz w:val="26"/>
          <w:szCs w:val="26"/>
        </w:rPr>
        <w:t>nộp 1 trong 2 hóa đơn BHYT1 hoặc BHYT2 theo tình hình thực tế của sinh viên.</w:t>
      </w:r>
    </w:p>
    <w:p w14:paraId="282AC084" w14:textId="77777777" w:rsidR="00E4318F" w:rsidRDefault="00E4318F" w:rsidP="00E4318F">
      <w:pPr>
        <w:pStyle w:val="ListParagraph"/>
        <w:numPr>
          <w:ilvl w:val="0"/>
          <w:numId w:val="29"/>
        </w:numPr>
        <w:spacing w:line="360" w:lineRule="auto"/>
        <w:jc w:val="both"/>
        <w:rPr>
          <w:spacing w:val="-2"/>
          <w:sz w:val="26"/>
          <w:szCs w:val="26"/>
        </w:rPr>
      </w:pPr>
      <w:r w:rsidRPr="008C7FBC">
        <w:rPr>
          <w:b/>
          <w:bCs/>
          <w:color w:val="FF0000"/>
          <w:spacing w:val="-2"/>
          <w:sz w:val="26"/>
          <w:szCs w:val="26"/>
        </w:rPr>
        <w:t>Phụ huynh / sinh viên chỉ đóng các hóa đơn cần nộp</w:t>
      </w:r>
      <w:r w:rsidRPr="008C7FBC">
        <w:rPr>
          <w:spacing w:val="-2"/>
          <w:sz w:val="26"/>
          <w:szCs w:val="26"/>
        </w:rPr>
        <w:t xml:space="preserve">. </w:t>
      </w:r>
      <w:r w:rsidRPr="008C7FBC">
        <w:rPr>
          <w:b/>
          <w:bCs/>
          <w:spacing w:val="-2"/>
          <w:sz w:val="26"/>
          <w:szCs w:val="26"/>
        </w:rPr>
        <w:t>Ví dụ:</w:t>
      </w:r>
      <w:r w:rsidRPr="008C7FBC">
        <w:rPr>
          <w:spacing w:val="-2"/>
          <w:sz w:val="26"/>
          <w:szCs w:val="26"/>
        </w:rPr>
        <w:t xml:space="preserve"> Giao diện nộp của sinh viên c</w:t>
      </w:r>
      <w:r w:rsidR="007125FB" w:rsidRPr="008C7FBC">
        <w:rPr>
          <w:spacing w:val="-2"/>
          <w:sz w:val="26"/>
          <w:szCs w:val="26"/>
        </w:rPr>
        <w:t>ó các hóa đơn BHYT1, BHYT2</w:t>
      </w:r>
      <w:r w:rsidRPr="008C7FBC">
        <w:rPr>
          <w:spacing w:val="-2"/>
          <w:sz w:val="26"/>
          <w:szCs w:val="26"/>
        </w:rPr>
        <w:t xml:space="preserve">, Học phí </w:t>
      </w:r>
      <w:r w:rsidR="00D17121" w:rsidRPr="008C7FBC">
        <w:rPr>
          <w:spacing w:val="-2"/>
          <w:sz w:val="26"/>
          <w:szCs w:val="26"/>
        </w:rPr>
        <w:t>5</w:t>
      </w:r>
      <w:r w:rsidRPr="008C7FBC">
        <w:rPr>
          <w:spacing w:val="-2"/>
          <w:sz w:val="26"/>
          <w:szCs w:val="26"/>
        </w:rPr>
        <w:t xml:space="preserve"> đợt từ đợt 1 đến đợt </w:t>
      </w:r>
      <w:r w:rsidR="00D17121" w:rsidRPr="008C7FBC">
        <w:rPr>
          <w:spacing w:val="-2"/>
          <w:sz w:val="26"/>
          <w:szCs w:val="26"/>
        </w:rPr>
        <w:t>5</w:t>
      </w:r>
      <w:r w:rsidRPr="008C7FBC">
        <w:rPr>
          <w:spacing w:val="-2"/>
          <w:sz w:val="26"/>
          <w:szCs w:val="26"/>
        </w:rPr>
        <w:t xml:space="preserve">. Nếu </w:t>
      </w:r>
      <w:r w:rsidRPr="008C7FBC">
        <w:rPr>
          <w:spacing w:val="-2"/>
          <w:sz w:val="26"/>
          <w:szCs w:val="26"/>
        </w:rPr>
        <w:lastRenderedPageBreak/>
        <w:t>sinh viên thuộc diện thông thường</w:t>
      </w:r>
      <w:r w:rsidR="00262D15" w:rsidRPr="008C7FBC">
        <w:rPr>
          <w:spacing w:val="-2"/>
          <w:sz w:val="26"/>
          <w:szCs w:val="26"/>
        </w:rPr>
        <w:t xml:space="preserve"> (học sinh, sinh viên)</w:t>
      </w:r>
      <w:r w:rsidRPr="008C7FBC">
        <w:rPr>
          <w:spacing w:val="-2"/>
          <w:sz w:val="26"/>
          <w:szCs w:val="26"/>
        </w:rPr>
        <w:t xml:space="preserve"> đóng BHYT 1</w:t>
      </w:r>
      <w:r w:rsidR="00576571" w:rsidRPr="008C7FBC">
        <w:rPr>
          <w:spacing w:val="-2"/>
          <w:sz w:val="26"/>
          <w:szCs w:val="26"/>
        </w:rPr>
        <w:t>5</w:t>
      </w:r>
      <w:r w:rsidRPr="008C7FBC">
        <w:rPr>
          <w:spacing w:val="-2"/>
          <w:sz w:val="26"/>
          <w:szCs w:val="26"/>
        </w:rPr>
        <w:t xml:space="preserve"> tháng, muốn đóng 3 tháng học phí, phụ huynh/sinh viên sẽ nộp các hóa đơn BHYT1,  Học phí đợt 1</w:t>
      </w:r>
      <w:r w:rsidR="00D17121" w:rsidRPr="008C7FBC">
        <w:rPr>
          <w:spacing w:val="-2"/>
          <w:sz w:val="26"/>
          <w:szCs w:val="26"/>
        </w:rPr>
        <w:t>,2,3</w:t>
      </w:r>
      <w:r w:rsidRPr="008C7FBC">
        <w:rPr>
          <w:spacing w:val="-2"/>
          <w:sz w:val="26"/>
          <w:szCs w:val="26"/>
        </w:rPr>
        <w:t xml:space="preserve">; phụ huynh/sinh viên không nộp hóa đơn BHYT2 và học phí đợt </w:t>
      </w:r>
      <w:r w:rsidR="00D17121" w:rsidRPr="008C7FBC">
        <w:rPr>
          <w:spacing w:val="-2"/>
          <w:sz w:val="26"/>
          <w:szCs w:val="26"/>
        </w:rPr>
        <w:t>4</w:t>
      </w:r>
      <w:r w:rsidRPr="008C7FBC">
        <w:rPr>
          <w:spacing w:val="-2"/>
          <w:sz w:val="26"/>
          <w:szCs w:val="26"/>
        </w:rPr>
        <w:t xml:space="preserve"> và </w:t>
      </w:r>
      <w:r w:rsidR="00D17121" w:rsidRPr="008C7FBC">
        <w:rPr>
          <w:spacing w:val="-2"/>
          <w:sz w:val="26"/>
          <w:szCs w:val="26"/>
        </w:rPr>
        <w:t>5</w:t>
      </w:r>
      <w:r w:rsidRPr="008C7FBC">
        <w:rPr>
          <w:spacing w:val="-2"/>
          <w:sz w:val="26"/>
          <w:szCs w:val="26"/>
        </w:rPr>
        <w:t xml:space="preserve"> còn lại.</w:t>
      </w:r>
    </w:p>
    <w:p w14:paraId="6D4C4C40" w14:textId="77777777" w:rsidR="002E5188" w:rsidRDefault="002E5188" w:rsidP="002E5188">
      <w:pPr>
        <w:pStyle w:val="ListParagraph"/>
        <w:numPr>
          <w:ilvl w:val="0"/>
          <w:numId w:val="29"/>
        </w:numPr>
        <w:spacing w:line="360" w:lineRule="auto"/>
        <w:jc w:val="both"/>
        <w:rPr>
          <w:spacing w:val="-2"/>
          <w:sz w:val="26"/>
          <w:szCs w:val="26"/>
        </w:rPr>
      </w:pPr>
      <w:r w:rsidRPr="00052914">
        <w:rPr>
          <w:spacing w:val="-2"/>
          <w:sz w:val="26"/>
          <w:szCs w:val="26"/>
        </w:rPr>
        <w:t>Trường hợp</w:t>
      </w:r>
      <w:r>
        <w:rPr>
          <w:spacing w:val="-2"/>
          <w:sz w:val="26"/>
          <w:szCs w:val="26"/>
        </w:rPr>
        <w:t xml:space="preserve"> tài khoản ngân hàng BIDV xuất hiện vấn đề trong quá trình thanh toán, phụ huynh / sinh viên vui lòng liên hệ nhân viên ngân hàng BIDV theo thông tin sau: </w:t>
      </w:r>
    </w:p>
    <w:p w14:paraId="23161F60" w14:textId="77777777" w:rsidR="002E5188" w:rsidRDefault="002E5188" w:rsidP="002E5188">
      <w:pPr>
        <w:pStyle w:val="ListParagraph"/>
        <w:spacing w:line="360" w:lineRule="auto"/>
        <w:jc w:val="both"/>
        <w:rPr>
          <w:spacing w:val="-2"/>
          <w:sz w:val="26"/>
          <w:szCs w:val="26"/>
        </w:rPr>
      </w:pPr>
      <w:r>
        <w:rPr>
          <w:spacing w:val="-2"/>
          <w:sz w:val="26"/>
          <w:szCs w:val="26"/>
        </w:rPr>
        <w:t>+ Ms Lê: 0977038868</w:t>
      </w:r>
    </w:p>
    <w:p w14:paraId="129B5D05" w14:textId="5E5D597D" w:rsidR="002E5188" w:rsidRPr="002E5188" w:rsidRDefault="002E5188" w:rsidP="002E5188">
      <w:pPr>
        <w:pStyle w:val="ListParagraph"/>
        <w:spacing w:line="360" w:lineRule="auto"/>
        <w:jc w:val="both"/>
        <w:rPr>
          <w:spacing w:val="-2"/>
          <w:sz w:val="26"/>
          <w:szCs w:val="26"/>
        </w:rPr>
      </w:pPr>
      <w:r>
        <w:rPr>
          <w:spacing w:val="-2"/>
          <w:sz w:val="26"/>
          <w:szCs w:val="26"/>
        </w:rPr>
        <w:t>+ Ms Thu: 0989553583</w:t>
      </w:r>
    </w:p>
    <w:p w14:paraId="0B285D00" w14:textId="77777777" w:rsidR="00E4318F" w:rsidRPr="008C7FBC" w:rsidRDefault="00E4318F" w:rsidP="00E4318F">
      <w:pPr>
        <w:pStyle w:val="ListParagraph"/>
        <w:numPr>
          <w:ilvl w:val="0"/>
          <w:numId w:val="29"/>
        </w:numPr>
        <w:spacing w:line="360" w:lineRule="auto"/>
        <w:jc w:val="both"/>
        <w:rPr>
          <w:spacing w:val="-2"/>
          <w:sz w:val="26"/>
          <w:szCs w:val="26"/>
        </w:rPr>
      </w:pPr>
      <w:r w:rsidRPr="008C7FBC">
        <w:rPr>
          <w:spacing w:val="-2"/>
          <w:sz w:val="26"/>
          <w:szCs w:val="26"/>
        </w:rPr>
        <w:t>Mọi thắc mắc về phương thức nộp</w:t>
      </w:r>
      <w:r w:rsidR="00D251D1">
        <w:rPr>
          <w:spacing w:val="-2"/>
          <w:sz w:val="26"/>
          <w:szCs w:val="26"/>
        </w:rPr>
        <w:t xml:space="preserve"> các khoản thu</w:t>
      </w:r>
      <w:r w:rsidRPr="008C7FBC">
        <w:rPr>
          <w:spacing w:val="-2"/>
          <w:sz w:val="26"/>
          <w:szCs w:val="26"/>
        </w:rPr>
        <w:t xml:space="preserve"> vui lòng gửi email đến Tổ Kế toán: </w:t>
      </w:r>
      <w:hyperlink r:id="rId20" w:history="1">
        <w:r w:rsidRPr="008C7FBC">
          <w:rPr>
            <w:rStyle w:val="Hyperlink"/>
            <w:spacing w:val="-2"/>
            <w:sz w:val="26"/>
            <w:szCs w:val="26"/>
          </w:rPr>
          <w:t>toketoan@dav.edu.vn</w:t>
        </w:r>
      </w:hyperlink>
      <w:r w:rsidRPr="008C7FBC">
        <w:rPr>
          <w:spacing w:val="-2"/>
          <w:sz w:val="26"/>
          <w:szCs w:val="26"/>
        </w:rPr>
        <w:t xml:space="preserve"> để được giải đáp.</w:t>
      </w:r>
    </w:p>
    <w:p w14:paraId="268482B2" w14:textId="77777777" w:rsidR="007A32CE" w:rsidRPr="00E4318F" w:rsidRDefault="007A32CE" w:rsidP="007A32CE">
      <w:pPr>
        <w:spacing w:line="360" w:lineRule="auto"/>
        <w:ind w:firstLine="567"/>
        <w:jc w:val="both"/>
        <w:rPr>
          <w:b/>
          <w:sz w:val="26"/>
          <w:szCs w:val="26"/>
        </w:rPr>
      </w:pPr>
    </w:p>
    <w:sectPr w:rsidR="007A32CE" w:rsidRPr="00E4318F" w:rsidSect="00507C4D">
      <w:headerReference w:type="default" r:id="rId21"/>
      <w:footerReference w:type="default" r:id="rId22"/>
      <w:pgSz w:w="11907" w:h="16840" w:code="9"/>
      <w:pgMar w:top="1134" w:right="1134" w:bottom="1077" w:left="1418"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0BD09" w14:textId="77777777" w:rsidR="00ED22C9" w:rsidRDefault="00ED22C9">
      <w:r>
        <w:separator/>
      </w:r>
    </w:p>
  </w:endnote>
  <w:endnote w:type="continuationSeparator" w:id="0">
    <w:p w14:paraId="70228836" w14:textId="77777777" w:rsidR="00ED22C9" w:rsidRDefault="00ED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34D5127F" w14:paraId="6D17495A" w14:textId="77777777" w:rsidTr="34D5127F">
      <w:tc>
        <w:tcPr>
          <w:tcW w:w="3115" w:type="dxa"/>
        </w:tcPr>
        <w:p w14:paraId="6226127C" w14:textId="77777777" w:rsidR="34D5127F" w:rsidRDefault="34D5127F" w:rsidP="34D5127F">
          <w:pPr>
            <w:pStyle w:val="Header"/>
            <w:ind w:left="-115"/>
          </w:pPr>
        </w:p>
      </w:tc>
      <w:tc>
        <w:tcPr>
          <w:tcW w:w="3115" w:type="dxa"/>
        </w:tcPr>
        <w:p w14:paraId="69A0162E" w14:textId="6BDB484F" w:rsidR="34D5127F" w:rsidRDefault="0094106E" w:rsidP="34D5127F">
          <w:pPr>
            <w:pStyle w:val="Header"/>
            <w:jc w:val="center"/>
          </w:pPr>
          <w:r w:rsidRPr="34D5127F">
            <w:fldChar w:fldCharType="begin"/>
          </w:r>
          <w:r w:rsidR="34D5127F">
            <w:instrText>PAGE</w:instrText>
          </w:r>
          <w:r w:rsidRPr="34D5127F">
            <w:fldChar w:fldCharType="separate"/>
          </w:r>
          <w:r w:rsidR="0084071E">
            <w:rPr>
              <w:noProof/>
            </w:rPr>
            <w:t>1</w:t>
          </w:r>
          <w:r w:rsidRPr="34D5127F">
            <w:fldChar w:fldCharType="end"/>
          </w:r>
        </w:p>
      </w:tc>
      <w:tc>
        <w:tcPr>
          <w:tcW w:w="3115" w:type="dxa"/>
        </w:tcPr>
        <w:p w14:paraId="3D7FDB92" w14:textId="77777777" w:rsidR="34D5127F" w:rsidRDefault="34D5127F" w:rsidP="34D5127F">
          <w:pPr>
            <w:pStyle w:val="Header"/>
            <w:ind w:right="-115"/>
            <w:jc w:val="right"/>
          </w:pPr>
        </w:p>
      </w:tc>
    </w:tr>
  </w:tbl>
  <w:p w14:paraId="3165EF51" w14:textId="77777777" w:rsidR="34D5127F" w:rsidRDefault="34D5127F" w:rsidP="34D512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C6BF8" w14:textId="77777777" w:rsidR="00ED22C9" w:rsidRDefault="00ED22C9">
      <w:r>
        <w:separator/>
      </w:r>
    </w:p>
  </w:footnote>
  <w:footnote w:type="continuationSeparator" w:id="0">
    <w:p w14:paraId="02D82B6E" w14:textId="77777777" w:rsidR="00ED22C9" w:rsidRDefault="00ED22C9">
      <w:r>
        <w:continuationSeparator/>
      </w:r>
    </w:p>
  </w:footnote>
  <w:footnote w:id="1">
    <w:p w14:paraId="1391ACB3" w14:textId="0BD1CBF4" w:rsidR="00B074E9" w:rsidRDefault="00B074E9">
      <w:pPr>
        <w:pStyle w:val="FootnoteText"/>
      </w:pPr>
      <w:r>
        <w:rPr>
          <w:rStyle w:val="FootnoteReference"/>
        </w:rPr>
        <w:footnoteRef/>
      </w:r>
      <w:r>
        <w:t xml:space="preserve"> Lưu ý:</w:t>
      </w:r>
      <w:r w:rsidR="0047490A">
        <w:t xml:space="preserve"> Học kỳ I năm học 2023-2024 </w:t>
      </w:r>
      <w:r>
        <w:t>Học viện</w:t>
      </w:r>
      <w:r w:rsidR="0047490A">
        <w:t xml:space="preserve"> chưa thực hiện tăng học phí mà tạm tính</w:t>
      </w:r>
      <w:r>
        <w:t xml:space="preserve"> như mức năm học 2022-2023. Khi có những quy định cập nhật, Học viện sẽ cân nhắc </w:t>
      </w:r>
      <w:r w:rsidR="0047490A">
        <w:t>điều chỉnh mức học phí phù hợp với quy định</w:t>
      </w:r>
      <w:r w:rsidR="00B808DD">
        <w:t xml:space="preserve"> và Đề án Tuyển sinh</w:t>
      </w:r>
      <w:r w:rsidR="0084071E">
        <w:t xml:space="preserve"> năm 2023</w:t>
      </w:r>
      <w:bookmarkStart w:id="0" w:name="_GoBack"/>
      <w:bookmarkEnd w:id="0"/>
      <w:r w:rsidR="0047490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34D5127F" w14:paraId="33BF7B08" w14:textId="77777777" w:rsidTr="34D5127F">
      <w:tc>
        <w:tcPr>
          <w:tcW w:w="3115" w:type="dxa"/>
        </w:tcPr>
        <w:p w14:paraId="7B23C94E" w14:textId="77777777" w:rsidR="34D5127F" w:rsidRDefault="34D5127F" w:rsidP="34D5127F">
          <w:pPr>
            <w:pStyle w:val="Header"/>
            <w:ind w:left="-115"/>
          </w:pPr>
        </w:p>
      </w:tc>
      <w:tc>
        <w:tcPr>
          <w:tcW w:w="3115" w:type="dxa"/>
        </w:tcPr>
        <w:p w14:paraId="26EEAE0C" w14:textId="77777777" w:rsidR="34D5127F" w:rsidRDefault="34D5127F" w:rsidP="34D5127F">
          <w:pPr>
            <w:pStyle w:val="Header"/>
            <w:jc w:val="center"/>
          </w:pPr>
        </w:p>
      </w:tc>
      <w:tc>
        <w:tcPr>
          <w:tcW w:w="3115" w:type="dxa"/>
        </w:tcPr>
        <w:p w14:paraId="2D97CDD0" w14:textId="77777777" w:rsidR="34D5127F" w:rsidRDefault="34D5127F" w:rsidP="34D5127F">
          <w:pPr>
            <w:pStyle w:val="Header"/>
            <w:ind w:right="-115"/>
            <w:jc w:val="right"/>
          </w:pPr>
        </w:p>
      </w:tc>
    </w:tr>
  </w:tbl>
  <w:p w14:paraId="53DFACE9" w14:textId="77777777" w:rsidR="34D5127F" w:rsidRDefault="34D5127F" w:rsidP="34D512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FAF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C3E86"/>
    <w:multiLevelType w:val="hybridMultilevel"/>
    <w:tmpl w:val="6E284E22"/>
    <w:lvl w:ilvl="0" w:tplc="FD6E1C9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2" w15:restartNumberingAfterBreak="0">
    <w:nsid w:val="08747A17"/>
    <w:multiLevelType w:val="hybridMultilevel"/>
    <w:tmpl w:val="65502C6E"/>
    <w:lvl w:ilvl="0" w:tplc="0706B32A">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D0750"/>
    <w:multiLevelType w:val="multilevel"/>
    <w:tmpl w:val="86FE2F4A"/>
    <w:lvl w:ilvl="0">
      <w:start w:val="2"/>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D17610F"/>
    <w:multiLevelType w:val="hybridMultilevel"/>
    <w:tmpl w:val="722A1514"/>
    <w:lvl w:ilvl="0" w:tplc="D09808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15CBF"/>
    <w:multiLevelType w:val="hybridMultilevel"/>
    <w:tmpl w:val="ABB0FD52"/>
    <w:lvl w:ilvl="0" w:tplc="28083E4E">
      <w:start w:val="3"/>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EDB0B38"/>
    <w:multiLevelType w:val="hybridMultilevel"/>
    <w:tmpl w:val="DD9A1B56"/>
    <w:lvl w:ilvl="0" w:tplc="1180E28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0747107"/>
    <w:multiLevelType w:val="hybridMultilevel"/>
    <w:tmpl w:val="8C980CE4"/>
    <w:lvl w:ilvl="0" w:tplc="6EA08BB2">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8606E"/>
    <w:multiLevelType w:val="hybridMultilevel"/>
    <w:tmpl w:val="C3BCBE58"/>
    <w:lvl w:ilvl="0" w:tplc="DF24E1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720CD"/>
    <w:multiLevelType w:val="hybridMultilevel"/>
    <w:tmpl w:val="960E1302"/>
    <w:lvl w:ilvl="0" w:tplc="B388D7AC">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88E3A6D"/>
    <w:multiLevelType w:val="hybridMultilevel"/>
    <w:tmpl w:val="4BB49D3E"/>
    <w:lvl w:ilvl="0" w:tplc="E99A434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05953"/>
    <w:multiLevelType w:val="hybridMultilevel"/>
    <w:tmpl w:val="15665F5E"/>
    <w:lvl w:ilvl="0" w:tplc="2D08F00A">
      <w:start w:val="1"/>
      <w:numFmt w:val="decimal"/>
      <w:lvlText w:val="%1."/>
      <w:lvlJc w:val="left"/>
      <w:pPr>
        <w:ind w:left="720" w:hanging="360"/>
      </w:pPr>
      <w:rPr>
        <w:rFonts w:hint="default"/>
        <w:b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47A4A"/>
    <w:multiLevelType w:val="hybridMultilevel"/>
    <w:tmpl w:val="B85E85C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ECD2640"/>
    <w:multiLevelType w:val="hybridMultilevel"/>
    <w:tmpl w:val="B7B08B38"/>
    <w:lvl w:ilvl="0" w:tplc="0409000B">
      <w:start w:val="1"/>
      <w:numFmt w:val="bullet"/>
      <w:lvlText w:val=""/>
      <w:lvlJc w:val="left"/>
      <w:pPr>
        <w:ind w:left="3621"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FCC619B"/>
    <w:multiLevelType w:val="hybridMultilevel"/>
    <w:tmpl w:val="3692062A"/>
    <w:lvl w:ilvl="0" w:tplc="C87249E6">
      <w:start w:val="1"/>
      <w:numFmt w:val="lowerRoman"/>
      <w:lvlText w:val="(%1)"/>
      <w:lvlJc w:val="left"/>
      <w:pPr>
        <w:ind w:left="942" w:hanging="375"/>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9B35AD"/>
    <w:multiLevelType w:val="hybridMultilevel"/>
    <w:tmpl w:val="2D1E44DC"/>
    <w:lvl w:ilvl="0" w:tplc="E93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C92F97"/>
    <w:multiLevelType w:val="hybridMultilevel"/>
    <w:tmpl w:val="46348BC6"/>
    <w:lvl w:ilvl="0" w:tplc="4DCCF338">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8C5173E"/>
    <w:multiLevelType w:val="hybridMultilevel"/>
    <w:tmpl w:val="AE384040"/>
    <w:lvl w:ilvl="0" w:tplc="8BC463E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1330881"/>
    <w:multiLevelType w:val="hybridMultilevel"/>
    <w:tmpl w:val="D44E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F015D"/>
    <w:multiLevelType w:val="hybridMultilevel"/>
    <w:tmpl w:val="D6A62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36FD5"/>
    <w:multiLevelType w:val="hybridMultilevel"/>
    <w:tmpl w:val="3BA0C7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C3BDC"/>
    <w:multiLevelType w:val="hybridMultilevel"/>
    <w:tmpl w:val="E9FE4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43449"/>
    <w:multiLevelType w:val="hybridMultilevel"/>
    <w:tmpl w:val="8E969F7C"/>
    <w:lvl w:ilvl="0" w:tplc="6756C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0436E54"/>
    <w:multiLevelType w:val="hybridMultilevel"/>
    <w:tmpl w:val="C8D4045E"/>
    <w:lvl w:ilvl="0" w:tplc="C13CA0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96669D5"/>
    <w:multiLevelType w:val="hybridMultilevel"/>
    <w:tmpl w:val="0C0C8DD6"/>
    <w:lvl w:ilvl="0" w:tplc="04090015">
      <w:start w:val="1"/>
      <w:numFmt w:val="upperLetter"/>
      <w:lvlText w:val="%1."/>
      <w:lvlJc w:val="left"/>
      <w:pPr>
        <w:tabs>
          <w:tab w:val="num" w:pos="720"/>
        </w:tabs>
        <w:ind w:left="720" w:hanging="360"/>
      </w:pPr>
      <w:rPr>
        <w:rFonts w:hint="default"/>
      </w:rPr>
    </w:lvl>
    <w:lvl w:ilvl="1" w:tplc="06AE875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030194"/>
    <w:multiLevelType w:val="hybridMultilevel"/>
    <w:tmpl w:val="59929A78"/>
    <w:lvl w:ilvl="0" w:tplc="89723F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1461F6"/>
    <w:multiLevelType w:val="hybridMultilevel"/>
    <w:tmpl w:val="B63E0B60"/>
    <w:lvl w:ilvl="0" w:tplc="D6C01E96">
      <w:start w:val="1"/>
      <w:numFmt w:val="bullet"/>
      <w:lvlText w:val="-"/>
      <w:lvlJc w:val="left"/>
      <w:pPr>
        <w:ind w:left="1080" w:hanging="360"/>
      </w:pPr>
      <w:rPr>
        <w:rFonts w:ascii="Times New Roman Italic" w:eastAsia="Calibri" w:hAnsi="Times New Roman Italic"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F4086D"/>
    <w:multiLevelType w:val="hybridMultilevel"/>
    <w:tmpl w:val="D8806A16"/>
    <w:lvl w:ilvl="0" w:tplc="19482BBA">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30AB5"/>
    <w:multiLevelType w:val="hybridMultilevel"/>
    <w:tmpl w:val="42DC7B5A"/>
    <w:lvl w:ilvl="0" w:tplc="C7023D5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9FC7FCD"/>
    <w:multiLevelType w:val="hybridMultilevel"/>
    <w:tmpl w:val="253496DC"/>
    <w:lvl w:ilvl="0" w:tplc="F09C52FC">
      <w:numFmt w:val="bullet"/>
      <w:lvlText w:val="-"/>
      <w:lvlJc w:val="left"/>
      <w:pPr>
        <w:ind w:left="927" w:hanging="360"/>
      </w:pPr>
      <w:rPr>
        <w:rFonts w:ascii="Times New Roman" w:eastAsia="Times New Roman" w:hAnsi="Times New Roman" w:cs="Times New Roman" w:hint="default"/>
        <w:b/>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0"/>
  </w:num>
  <w:num w:numId="2">
    <w:abstractNumId w:val="24"/>
  </w:num>
  <w:num w:numId="3">
    <w:abstractNumId w:val="2"/>
  </w:num>
  <w:num w:numId="4">
    <w:abstractNumId w:val="0"/>
  </w:num>
  <w:num w:numId="5">
    <w:abstractNumId w:val="18"/>
  </w:num>
  <w:num w:numId="6">
    <w:abstractNumId w:val="1"/>
  </w:num>
  <w:num w:numId="7">
    <w:abstractNumId w:val="19"/>
  </w:num>
  <w:num w:numId="8">
    <w:abstractNumId w:val="11"/>
  </w:num>
  <w:num w:numId="9">
    <w:abstractNumId w:val="9"/>
  </w:num>
  <w:num w:numId="10">
    <w:abstractNumId w:val="21"/>
  </w:num>
  <w:num w:numId="11">
    <w:abstractNumId w:val="25"/>
  </w:num>
  <w:num w:numId="12">
    <w:abstractNumId w:val="27"/>
  </w:num>
  <w:num w:numId="13">
    <w:abstractNumId w:val="26"/>
  </w:num>
  <w:num w:numId="14">
    <w:abstractNumId w:val="17"/>
  </w:num>
  <w:num w:numId="15">
    <w:abstractNumId w:val="23"/>
  </w:num>
  <w:num w:numId="16">
    <w:abstractNumId w:val="4"/>
  </w:num>
  <w:num w:numId="17">
    <w:abstractNumId w:val="12"/>
  </w:num>
  <w:num w:numId="18">
    <w:abstractNumId w:val="5"/>
  </w:num>
  <w:num w:numId="19">
    <w:abstractNumId w:val="13"/>
  </w:num>
  <w:num w:numId="20">
    <w:abstractNumId w:val="22"/>
  </w:num>
  <w:num w:numId="21">
    <w:abstractNumId w:val="6"/>
  </w:num>
  <w:num w:numId="22">
    <w:abstractNumId w:val="29"/>
  </w:num>
  <w:num w:numId="23">
    <w:abstractNumId w:val="8"/>
  </w:num>
  <w:num w:numId="24">
    <w:abstractNumId w:val="15"/>
  </w:num>
  <w:num w:numId="25">
    <w:abstractNumId w:val="14"/>
  </w:num>
  <w:num w:numId="26">
    <w:abstractNumId w:val="16"/>
  </w:num>
  <w:num w:numId="27">
    <w:abstractNumId w:val="20"/>
  </w:num>
  <w:num w:numId="28">
    <w:abstractNumId w:val="28"/>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37"/>
    <w:rsid w:val="000147B7"/>
    <w:rsid w:val="000156A4"/>
    <w:rsid w:val="000219C7"/>
    <w:rsid w:val="0003061E"/>
    <w:rsid w:val="00033AEF"/>
    <w:rsid w:val="00056105"/>
    <w:rsid w:val="000630F3"/>
    <w:rsid w:val="00066C67"/>
    <w:rsid w:val="000849DC"/>
    <w:rsid w:val="000862DE"/>
    <w:rsid w:val="00091A6D"/>
    <w:rsid w:val="00091F64"/>
    <w:rsid w:val="000948ED"/>
    <w:rsid w:val="000955CC"/>
    <w:rsid w:val="000958F9"/>
    <w:rsid w:val="00097015"/>
    <w:rsid w:val="00097945"/>
    <w:rsid w:val="00097B68"/>
    <w:rsid w:val="000A5821"/>
    <w:rsid w:val="000B2BBB"/>
    <w:rsid w:val="000B5532"/>
    <w:rsid w:val="000B5E65"/>
    <w:rsid w:val="000C6329"/>
    <w:rsid w:val="000D065E"/>
    <w:rsid w:val="000D0C2A"/>
    <w:rsid w:val="000D12B4"/>
    <w:rsid w:val="000D2186"/>
    <w:rsid w:val="000D2480"/>
    <w:rsid w:val="000D7ADE"/>
    <w:rsid w:val="000E5634"/>
    <w:rsid w:val="000E79EB"/>
    <w:rsid w:val="000F19A5"/>
    <w:rsid w:val="000F33CD"/>
    <w:rsid w:val="000F52CC"/>
    <w:rsid w:val="000F752A"/>
    <w:rsid w:val="00103B87"/>
    <w:rsid w:val="00104043"/>
    <w:rsid w:val="001061DC"/>
    <w:rsid w:val="001143C4"/>
    <w:rsid w:val="00117438"/>
    <w:rsid w:val="00123017"/>
    <w:rsid w:val="00123BEB"/>
    <w:rsid w:val="00124305"/>
    <w:rsid w:val="00131AE5"/>
    <w:rsid w:val="00135C05"/>
    <w:rsid w:val="00141C6E"/>
    <w:rsid w:val="00142236"/>
    <w:rsid w:val="00144C3B"/>
    <w:rsid w:val="00145CA6"/>
    <w:rsid w:val="001542D0"/>
    <w:rsid w:val="001642F7"/>
    <w:rsid w:val="001653FD"/>
    <w:rsid w:val="00166DCA"/>
    <w:rsid w:val="0017129E"/>
    <w:rsid w:val="00174B02"/>
    <w:rsid w:val="00174F60"/>
    <w:rsid w:val="00187423"/>
    <w:rsid w:val="001A30AF"/>
    <w:rsid w:val="001A4A32"/>
    <w:rsid w:val="001A6F0F"/>
    <w:rsid w:val="001B0290"/>
    <w:rsid w:val="001C012D"/>
    <w:rsid w:val="001C09A5"/>
    <w:rsid w:val="001D1B0D"/>
    <w:rsid w:val="001D2522"/>
    <w:rsid w:val="001D3062"/>
    <w:rsid w:val="001D79F2"/>
    <w:rsid w:val="001E0A90"/>
    <w:rsid w:val="001E57BA"/>
    <w:rsid w:val="001F106E"/>
    <w:rsid w:val="001F172A"/>
    <w:rsid w:val="001F3E12"/>
    <w:rsid w:val="001F5308"/>
    <w:rsid w:val="00211E3B"/>
    <w:rsid w:val="00221449"/>
    <w:rsid w:val="00221AAF"/>
    <w:rsid w:val="00233EAC"/>
    <w:rsid w:val="002365A2"/>
    <w:rsid w:val="00237DFB"/>
    <w:rsid w:val="0024030F"/>
    <w:rsid w:val="00241E52"/>
    <w:rsid w:val="00242461"/>
    <w:rsid w:val="00245C75"/>
    <w:rsid w:val="00262ADD"/>
    <w:rsid w:val="00262CD2"/>
    <w:rsid w:val="00262D15"/>
    <w:rsid w:val="0027496E"/>
    <w:rsid w:val="0027660A"/>
    <w:rsid w:val="002817FC"/>
    <w:rsid w:val="00284BD9"/>
    <w:rsid w:val="0029457D"/>
    <w:rsid w:val="002B150A"/>
    <w:rsid w:val="002C3654"/>
    <w:rsid w:val="002C37AD"/>
    <w:rsid w:val="002C3C40"/>
    <w:rsid w:val="002C44DC"/>
    <w:rsid w:val="002E1488"/>
    <w:rsid w:val="002E2310"/>
    <w:rsid w:val="002E5109"/>
    <w:rsid w:val="002E5188"/>
    <w:rsid w:val="002E5D11"/>
    <w:rsid w:val="002E7105"/>
    <w:rsid w:val="002F1EEA"/>
    <w:rsid w:val="002F2093"/>
    <w:rsid w:val="002F3A2B"/>
    <w:rsid w:val="0030229C"/>
    <w:rsid w:val="00303251"/>
    <w:rsid w:val="003037DC"/>
    <w:rsid w:val="0030451B"/>
    <w:rsid w:val="00306D98"/>
    <w:rsid w:val="00310742"/>
    <w:rsid w:val="00316EB1"/>
    <w:rsid w:val="0032606A"/>
    <w:rsid w:val="003317A3"/>
    <w:rsid w:val="00332C0B"/>
    <w:rsid w:val="0033787A"/>
    <w:rsid w:val="00337A70"/>
    <w:rsid w:val="003426D6"/>
    <w:rsid w:val="00345F6E"/>
    <w:rsid w:val="0034708E"/>
    <w:rsid w:val="00347B40"/>
    <w:rsid w:val="00347D8C"/>
    <w:rsid w:val="00355BDE"/>
    <w:rsid w:val="00357C22"/>
    <w:rsid w:val="00364075"/>
    <w:rsid w:val="00374F93"/>
    <w:rsid w:val="0038019D"/>
    <w:rsid w:val="003867DB"/>
    <w:rsid w:val="00395E78"/>
    <w:rsid w:val="003A0AF2"/>
    <w:rsid w:val="003B17D6"/>
    <w:rsid w:val="003B3EF3"/>
    <w:rsid w:val="003B4960"/>
    <w:rsid w:val="003C1F28"/>
    <w:rsid w:val="003C2E47"/>
    <w:rsid w:val="003C327A"/>
    <w:rsid w:val="003C3643"/>
    <w:rsid w:val="003C49E4"/>
    <w:rsid w:val="003D10B8"/>
    <w:rsid w:val="003D7FB2"/>
    <w:rsid w:val="003F1F7E"/>
    <w:rsid w:val="0040238F"/>
    <w:rsid w:val="004039A4"/>
    <w:rsid w:val="00405D32"/>
    <w:rsid w:val="00411647"/>
    <w:rsid w:val="004165A2"/>
    <w:rsid w:val="00416E08"/>
    <w:rsid w:val="004208CB"/>
    <w:rsid w:val="00423565"/>
    <w:rsid w:val="0042782B"/>
    <w:rsid w:val="0043071D"/>
    <w:rsid w:val="00430F7A"/>
    <w:rsid w:val="004319A2"/>
    <w:rsid w:val="004330B5"/>
    <w:rsid w:val="00435447"/>
    <w:rsid w:val="00437820"/>
    <w:rsid w:val="00447AE8"/>
    <w:rsid w:val="00454F30"/>
    <w:rsid w:val="00465048"/>
    <w:rsid w:val="00465B36"/>
    <w:rsid w:val="00465EBB"/>
    <w:rsid w:val="004714DF"/>
    <w:rsid w:val="00472596"/>
    <w:rsid w:val="0047490A"/>
    <w:rsid w:val="00474D2E"/>
    <w:rsid w:val="0047616B"/>
    <w:rsid w:val="004812E9"/>
    <w:rsid w:val="00481941"/>
    <w:rsid w:val="004861F0"/>
    <w:rsid w:val="00493206"/>
    <w:rsid w:val="00496A69"/>
    <w:rsid w:val="004A790B"/>
    <w:rsid w:val="004B1F50"/>
    <w:rsid w:val="004C0407"/>
    <w:rsid w:val="004C0815"/>
    <w:rsid w:val="004C23F4"/>
    <w:rsid w:val="004E1C7D"/>
    <w:rsid w:val="004E57F0"/>
    <w:rsid w:val="004F0D5C"/>
    <w:rsid w:val="004F1868"/>
    <w:rsid w:val="004F4618"/>
    <w:rsid w:val="00504D73"/>
    <w:rsid w:val="005079BC"/>
    <w:rsid w:val="00507C4D"/>
    <w:rsid w:val="00507FC2"/>
    <w:rsid w:val="00511A53"/>
    <w:rsid w:val="00511D35"/>
    <w:rsid w:val="005163EB"/>
    <w:rsid w:val="00517F50"/>
    <w:rsid w:val="0052162A"/>
    <w:rsid w:val="005241B8"/>
    <w:rsid w:val="0052669A"/>
    <w:rsid w:val="00531C70"/>
    <w:rsid w:val="00533477"/>
    <w:rsid w:val="00541505"/>
    <w:rsid w:val="00544E6B"/>
    <w:rsid w:val="0054622D"/>
    <w:rsid w:val="00550DF4"/>
    <w:rsid w:val="0055292E"/>
    <w:rsid w:val="00552E7E"/>
    <w:rsid w:val="00552FE8"/>
    <w:rsid w:val="0055434A"/>
    <w:rsid w:val="005569AF"/>
    <w:rsid w:val="0056122F"/>
    <w:rsid w:val="00561814"/>
    <w:rsid w:val="005669F8"/>
    <w:rsid w:val="00570A60"/>
    <w:rsid w:val="00570C0A"/>
    <w:rsid w:val="0057155A"/>
    <w:rsid w:val="00573351"/>
    <w:rsid w:val="00575D60"/>
    <w:rsid w:val="00576571"/>
    <w:rsid w:val="005800C3"/>
    <w:rsid w:val="00591D07"/>
    <w:rsid w:val="00591D8C"/>
    <w:rsid w:val="00593305"/>
    <w:rsid w:val="005A173B"/>
    <w:rsid w:val="005B01E5"/>
    <w:rsid w:val="005B10AD"/>
    <w:rsid w:val="005B68B9"/>
    <w:rsid w:val="005D0416"/>
    <w:rsid w:val="005D0CB1"/>
    <w:rsid w:val="005D3E94"/>
    <w:rsid w:val="005E02EE"/>
    <w:rsid w:val="005F3F30"/>
    <w:rsid w:val="005F49E6"/>
    <w:rsid w:val="005F5ADA"/>
    <w:rsid w:val="00600430"/>
    <w:rsid w:val="006017A4"/>
    <w:rsid w:val="00601800"/>
    <w:rsid w:val="0061289F"/>
    <w:rsid w:val="00613BAB"/>
    <w:rsid w:val="006168B9"/>
    <w:rsid w:val="0062551F"/>
    <w:rsid w:val="0063045E"/>
    <w:rsid w:val="00632247"/>
    <w:rsid w:val="00635403"/>
    <w:rsid w:val="0063625D"/>
    <w:rsid w:val="00636810"/>
    <w:rsid w:val="006418EE"/>
    <w:rsid w:val="006527E7"/>
    <w:rsid w:val="00653474"/>
    <w:rsid w:val="00653F76"/>
    <w:rsid w:val="00657072"/>
    <w:rsid w:val="00675052"/>
    <w:rsid w:val="006778EF"/>
    <w:rsid w:val="006805E6"/>
    <w:rsid w:val="00683564"/>
    <w:rsid w:val="00684EC6"/>
    <w:rsid w:val="006924CA"/>
    <w:rsid w:val="00695655"/>
    <w:rsid w:val="006A3B3D"/>
    <w:rsid w:val="006B220F"/>
    <w:rsid w:val="006B488B"/>
    <w:rsid w:val="006B77E3"/>
    <w:rsid w:val="006C0137"/>
    <w:rsid w:val="006C48A3"/>
    <w:rsid w:val="006C7744"/>
    <w:rsid w:val="006D3186"/>
    <w:rsid w:val="006E3C5A"/>
    <w:rsid w:val="006E4FAD"/>
    <w:rsid w:val="006E7809"/>
    <w:rsid w:val="006F097E"/>
    <w:rsid w:val="006F28BC"/>
    <w:rsid w:val="006F5E84"/>
    <w:rsid w:val="006F6618"/>
    <w:rsid w:val="006F7AF3"/>
    <w:rsid w:val="0070066A"/>
    <w:rsid w:val="00711FB6"/>
    <w:rsid w:val="007125FB"/>
    <w:rsid w:val="007128CD"/>
    <w:rsid w:val="0071643A"/>
    <w:rsid w:val="00720B1C"/>
    <w:rsid w:val="007251C0"/>
    <w:rsid w:val="007277B7"/>
    <w:rsid w:val="00733BCB"/>
    <w:rsid w:val="007374B9"/>
    <w:rsid w:val="007405FE"/>
    <w:rsid w:val="00741057"/>
    <w:rsid w:val="00742393"/>
    <w:rsid w:val="007472C6"/>
    <w:rsid w:val="00754CCD"/>
    <w:rsid w:val="0076534C"/>
    <w:rsid w:val="007669EF"/>
    <w:rsid w:val="00767536"/>
    <w:rsid w:val="00781EF0"/>
    <w:rsid w:val="00784519"/>
    <w:rsid w:val="00785324"/>
    <w:rsid w:val="00794C94"/>
    <w:rsid w:val="007A32CE"/>
    <w:rsid w:val="007A7997"/>
    <w:rsid w:val="007B1358"/>
    <w:rsid w:val="007B1A2D"/>
    <w:rsid w:val="007B39DB"/>
    <w:rsid w:val="007B3BBD"/>
    <w:rsid w:val="007C22C3"/>
    <w:rsid w:val="007C4705"/>
    <w:rsid w:val="007C5415"/>
    <w:rsid w:val="007D2D18"/>
    <w:rsid w:val="007D4891"/>
    <w:rsid w:val="007D508B"/>
    <w:rsid w:val="007E3260"/>
    <w:rsid w:val="007E43B1"/>
    <w:rsid w:val="007E4C44"/>
    <w:rsid w:val="007E4EAF"/>
    <w:rsid w:val="00800D08"/>
    <w:rsid w:val="008047D8"/>
    <w:rsid w:val="00810FA3"/>
    <w:rsid w:val="00817C76"/>
    <w:rsid w:val="00822A11"/>
    <w:rsid w:val="00824009"/>
    <w:rsid w:val="008257DC"/>
    <w:rsid w:val="00826650"/>
    <w:rsid w:val="00830365"/>
    <w:rsid w:val="008309A3"/>
    <w:rsid w:val="00833A60"/>
    <w:rsid w:val="008343D4"/>
    <w:rsid w:val="00837553"/>
    <w:rsid w:val="0084071E"/>
    <w:rsid w:val="00840BB8"/>
    <w:rsid w:val="008445D3"/>
    <w:rsid w:val="00845526"/>
    <w:rsid w:val="008501BD"/>
    <w:rsid w:val="00852BA7"/>
    <w:rsid w:val="00860D5A"/>
    <w:rsid w:val="0086573D"/>
    <w:rsid w:val="00874268"/>
    <w:rsid w:val="00875CE8"/>
    <w:rsid w:val="00880055"/>
    <w:rsid w:val="0088126E"/>
    <w:rsid w:val="008838A6"/>
    <w:rsid w:val="008912D2"/>
    <w:rsid w:val="008913ED"/>
    <w:rsid w:val="0089349D"/>
    <w:rsid w:val="008942FB"/>
    <w:rsid w:val="008A38DA"/>
    <w:rsid w:val="008A398D"/>
    <w:rsid w:val="008A48CA"/>
    <w:rsid w:val="008C01DE"/>
    <w:rsid w:val="008C61ED"/>
    <w:rsid w:val="008C7FBC"/>
    <w:rsid w:val="008D0955"/>
    <w:rsid w:val="008D2D9B"/>
    <w:rsid w:val="008D42FF"/>
    <w:rsid w:val="008D610B"/>
    <w:rsid w:val="008E0911"/>
    <w:rsid w:val="008E32CC"/>
    <w:rsid w:val="008F58C7"/>
    <w:rsid w:val="00906FAB"/>
    <w:rsid w:val="00912A13"/>
    <w:rsid w:val="00914976"/>
    <w:rsid w:val="00921688"/>
    <w:rsid w:val="00925702"/>
    <w:rsid w:val="00926FBD"/>
    <w:rsid w:val="00930E82"/>
    <w:rsid w:val="0093192B"/>
    <w:rsid w:val="00931FC3"/>
    <w:rsid w:val="00932C3B"/>
    <w:rsid w:val="009359A3"/>
    <w:rsid w:val="009400EA"/>
    <w:rsid w:val="0094106E"/>
    <w:rsid w:val="00944703"/>
    <w:rsid w:val="0095377F"/>
    <w:rsid w:val="00954866"/>
    <w:rsid w:val="009622A2"/>
    <w:rsid w:val="009646EB"/>
    <w:rsid w:val="00964D5B"/>
    <w:rsid w:val="00966D67"/>
    <w:rsid w:val="00967F5A"/>
    <w:rsid w:val="00975D6E"/>
    <w:rsid w:val="00981714"/>
    <w:rsid w:val="00990926"/>
    <w:rsid w:val="009A7A94"/>
    <w:rsid w:val="009B4AE8"/>
    <w:rsid w:val="009B6174"/>
    <w:rsid w:val="009C3EE6"/>
    <w:rsid w:val="009C4B82"/>
    <w:rsid w:val="009C4DF7"/>
    <w:rsid w:val="009D122D"/>
    <w:rsid w:val="009D2273"/>
    <w:rsid w:val="009D6947"/>
    <w:rsid w:val="009E014C"/>
    <w:rsid w:val="009E2808"/>
    <w:rsid w:val="009E5C36"/>
    <w:rsid w:val="009E6646"/>
    <w:rsid w:val="009F02C8"/>
    <w:rsid w:val="009F48FB"/>
    <w:rsid w:val="009F6CF3"/>
    <w:rsid w:val="00A0310F"/>
    <w:rsid w:val="00A06998"/>
    <w:rsid w:val="00A113F1"/>
    <w:rsid w:val="00A1174C"/>
    <w:rsid w:val="00A11F94"/>
    <w:rsid w:val="00A22061"/>
    <w:rsid w:val="00A23F20"/>
    <w:rsid w:val="00A316E6"/>
    <w:rsid w:val="00A34888"/>
    <w:rsid w:val="00A375A4"/>
    <w:rsid w:val="00A402C2"/>
    <w:rsid w:val="00A62A7F"/>
    <w:rsid w:val="00A65B43"/>
    <w:rsid w:val="00A66F0C"/>
    <w:rsid w:val="00A70CF9"/>
    <w:rsid w:val="00A74597"/>
    <w:rsid w:val="00A8604C"/>
    <w:rsid w:val="00A8780A"/>
    <w:rsid w:val="00A951EF"/>
    <w:rsid w:val="00A96EB0"/>
    <w:rsid w:val="00AA1680"/>
    <w:rsid w:val="00AA3B15"/>
    <w:rsid w:val="00AA6330"/>
    <w:rsid w:val="00AC5CCB"/>
    <w:rsid w:val="00AC7C57"/>
    <w:rsid w:val="00AC7D00"/>
    <w:rsid w:val="00AD1739"/>
    <w:rsid w:val="00AD4519"/>
    <w:rsid w:val="00AD66F6"/>
    <w:rsid w:val="00AD67AC"/>
    <w:rsid w:val="00AE1ED5"/>
    <w:rsid w:val="00AE4EA6"/>
    <w:rsid w:val="00AF5D74"/>
    <w:rsid w:val="00AF64FC"/>
    <w:rsid w:val="00B01AE5"/>
    <w:rsid w:val="00B021FA"/>
    <w:rsid w:val="00B074E9"/>
    <w:rsid w:val="00B137C2"/>
    <w:rsid w:val="00B307DC"/>
    <w:rsid w:val="00B3131C"/>
    <w:rsid w:val="00B36024"/>
    <w:rsid w:val="00B364F5"/>
    <w:rsid w:val="00B40F71"/>
    <w:rsid w:val="00B41FC6"/>
    <w:rsid w:val="00B46EB5"/>
    <w:rsid w:val="00B54496"/>
    <w:rsid w:val="00B6492C"/>
    <w:rsid w:val="00B658FE"/>
    <w:rsid w:val="00B808DD"/>
    <w:rsid w:val="00B85A3A"/>
    <w:rsid w:val="00BA11CD"/>
    <w:rsid w:val="00BA6E39"/>
    <w:rsid w:val="00BA7207"/>
    <w:rsid w:val="00BB7B7D"/>
    <w:rsid w:val="00BC2DC1"/>
    <w:rsid w:val="00BC7F97"/>
    <w:rsid w:val="00BD189F"/>
    <w:rsid w:val="00BD20B3"/>
    <w:rsid w:val="00BE1BB3"/>
    <w:rsid w:val="00BF0323"/>
    <w:rsid w:val="00BF19D0"/>
    <w:rsid w:val="00BF587D"/>
    <w:rsid w:val="00C0233F"/>
    <w:rsid w:val="00C07E4B"/>
    <w:rsid w:val="00C10436"/>
    <w:rsid w:val="00C14EC8"/>
    <w:rsid w:val="00C16886"/>
    <w:rsid w:val="00C25485"/>
    <w:rsid w:val="00C276B0"/>
    <w:rsid w:val="00C30986"/>
    <w:rsid w:val="00C3167B"/>
    <w:rsid w:val="00C336F4"/>
    <w:rsid w:val="00C43BC9"/>
    <w:rsid w:val="00C51606"/>
    <w:rsid w:val="00C53325"/>
    <w:rsid w:val="00C53868"/>
    <w:rsid w:val="00C563B8"/>
    <w:rsid w:val="00C57DEA"/>
    <w:rsid w:val="00C62E9E"/>
    <w:rsid w:val="00C64513"/>
    <w:rsid w:val="00C734D4"/>
    <w:rsid w:val="00C75AB4"/>
    <w:rsid w:val="00C762B5"/>
    <w:rsid w:val="00C76880"/>
    <w:rsid w:val="00C77265"/>
    <w:rsid w:val="00C8155D"/>
    <w:rsid w:val="00C81737"/>
    <w:rsid w:val="00C83684"/>
    <w:rsid w:val="00C86A97"/>
    <w:rsid w:val="00C9467A"/>
    <w:rsid w:val="00C946B3"/>
    <w:rsid w:val="00CB0FA6"/>
    <w:rsid w:val="00CB665A"/>
    <w:rsid w:val="00CD19A1"/>
    <w:rsid w:val="00CE1E2A"/>
    <w:rsid w:val="00CF024A"/>
    <w:rsid w:val="00CF0BFC"/>
    <w:rsid w:val="00CF0DD4"/>
    <w:rsid w:val="00CF39D3"/>
    <w:rsid w:val="00CF4397"/>
    <w:rsid w:val="00D02CC5"/>
    <w:rsid w:val="00D05096"/>
    <w:rsid w:val="00D059F6"/>
    <w:rsid w:val="00D14797"/>
    <w:rsid w:val="00D166AE"/>
    <w:rsid w:val="00D17121"/>
    <w:rsid w:val="00D172A8"/>
    <w:rsid w:val="00D17AD7"/>
    <w:rsid w:val="00D23DF4"/>
    <w:rsid w:val="00D251D1"/>
    <w:rsid w:val="00D30F54"/>
    <w:rsid w:val="00D361C5"/>
    <w:rsid w:val="00D46241"/>
    <w:rsid w:val="00D47F2E"/>
    <w:rsid w:val="00D515F0"/>
    <w:rsid w:val="00D62A19"/>
    <w:rsid w:val="00D66C0C"/>
    <w:rsid w:val="00D71CC8"/>
    <w:rsid w:val="00D75FE9"/>
    <w:rsid w:val="00D8277A"/>
    <w:rsid w:val="00D82922"/>
    <w:rsid w:val="00D93DDA"/>
    <w:rsid w:val="00DA45A9"/>
    <w:rsid w:val="00DA4E17"/>
    <w:rsid w:val="00DA7D82"/>
    <w:rsid w:val="00DB157B"/>
    <w:rsid w:val="00DB4E82"/>
    <w:rsid w:val="00DB7E22"/>
    <w:rsid w:val="00DC1814"/>
    <w:rsid w:val="00DC6D9C"/>
    <w:rsid w:val="00DC795A"/>
    <w:rsid w:val="00DD12C9"/>
    <w:rsid w:val="00DE0AF3"/>
    <w:rsid w:val="00DE2D90"/>
    <w:rsid w:val="00DE328E"/>
    <w:rsid w:val="00DF04AD"/>
    <w:rsid w:val="00DF5CD1"/>
    <w:rsid w:val="00E001B1"/>
    <w:rsid w:val="00E034A4"/>
    <w:rsid w:val="00E05413"/>
    <w:rsid w:val="00E065D2"/>
    <w:rsid w:val="00E11A2F"/>
    <w:rsid w:val="00E11C60"/>
    <w:rsid w:val="00E16D46"/>
    <w:rsid w:val="00E17257"/>
    <w:rsid w:val="00E20242"/>
    <w:rsid w:val="00E27007"/>
    <w:rsid w:val="00E32B80"/>
    <w:rsid w:val="00E33000"/>
    <w:rsid w:val="00E3341A"/>
    <w:rsid w:val="00E36493"/>
    <w:rsid w:val="00E37F0A"/>
    <w:rsid w:val="00E4318F"/>
    <w:rsid w:val="00E518F6"/>
    <w:rsid w:val="00E518FB"/>
    <w:rsid w:val="00E611CF"/>
    <w:rsid w:val="00E613F3"/>
    <w:rsid w:val="00E62D9E"/>
    <w:rsid w:val="00E62EEE"/>
    <w:rsid w:val="00E63B5E"/>
    <w:rsid w:val="00E6438E"/>
    <w:rsid w:val="00E71E2A"/>
    <w:rsid w:val="00E72FB9"/>
    <w:rsid w:val="00E75700"/>
    <w:rsid w:val="00E77D91"/>
    <w:rsid w:val="00E875DA"/>
    <w:rsid w:val="00E918CC"/>
    <w:rsid w:val="00E925F9"/>
    <w:rsid w:val="00E97932"/>
    <w:rsid w:val="00EA0A05"/>
    <w:rsid w:val="00EA3221"/>
    <w:rsid w:val="00EB0067"/>
    <w:rsid w:val="00EB4CCC"/>
    <w:rsid w:val="00EB763A"/>
    <w:rsid w:val="00EC2CA2"/>
    <w:rsid w:val="00ED22C9"/>
    <w:rsid w:val="00ED3689"/>
    <w:rsid w:val="00EE7A9E"/>
    <w:rsid w:val="00EF1BBA"/>
    <w:rsid w:val="00F055A2"/>
    <w:rsid w:val="00F11A6D"/>
    <w:rsid w:val="00F14653"/>
    <w:rsid w:val="00F16E5C"/>
    <w:rsid w:val="00F2092F"/>
    <w:rsid w:val="00F36E99"/>
    <w:rsid w:val="00F379AA"/>
    <w:rsid w:val="00F37B38"/>
    <w:rsid w:val="00F46C61"/>
    <w:rsid w:val="00F50D0E"/>
    <w:rsid w:val="00F576EC"/>
    <w:rsid w:val="00F6142E"/>
    <w:rsid w:val="00F73DE2"/>
    <w:rsid w:val="00F816F0"/>
    <w:rsid w:val="00F83E15"/>
    <w:rsid w:val="00F83E4B"/>
    <w:rsid w:val="00F83F33"/>
    <w:rsid w:val="00F94203"/>
    <w:rsid w:val="00FA03B4"/>
    <w:rsid w:val="00FA36E4"/>
    <w:rsid w:val="00FB1D03"/>
    <w:rsid w:val="00FB467A"/>
    <w:rsid w:val="00FB4EFE"/>
    <w:rsid w:val="00FC350D"/>
    <w:rsid w:val="00FC51B2"/>
    <w:rsid w:val="00FC5F72"/>
    <w:rsid w:val="00FC68D7"/>
    <w:rsid w:val="00FC7EEF"/>
    <w:rsid w:val="00FD51AE"/>
    <w:rsid w:val="00FE05DB"/>
    <w:rsid w:val="00FE0A5F"/>
    <w:rsid w:val="00FE20DA"/>
    <w:rsid w:val="00FE2361"/>
    <w:rsid w:val="00FE45B1"/>
    <w:rsid w:val="16293710"/>
    <w:rsid w:val="34D512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0AC9B"/>
  <w15:docId w15:val="{3417F0E8-7963-41BB-9204-1FEBD52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1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6EB1"/>
    <w:rPr>
      <w:rFonts w:ascii="Tahoma" w:hAnsi="Tahoma" w:cs="Tahoma"/>
      <w:sz w:val="16"/>
      <w:szCs w:val="16"/>
    </w:rPr>
  </w:style>
  <w:style w:type="table" w:styleId="TableGrid">
    <w:name w:val="Table Grid"/>
    <w:basedOn w:val="TableNormal"/>
    <w:uiPriority w:val="59"/>
    <w:rsid w:val="00EA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43C4"/>
    <w:rPr>
      <w:color w:val="0000FF"/>
      <w:u w:val="single"/>
    </w:rPr>
  </w:style>
  <w:style w:type="paragraph" w:customStyle="1" w:styleId="Normal1">
    <w:name w:val="Normal1"/>
    <w:rsid w:val="002365A2"/>
    <w:pPr>
      <w:spacing w:after="200" w:line="276" w:lineRule="auto"/>
    </w:pP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D02CC5"/>
    <w:rPr>
      <w:color w:val="605E5C"/>
      <w:shd w:val="clear" w:color="auto" w:fill="E1DFDD"/>
    </w:rPr>
  </w:style>
  <w:style w:type="character" w:customStyle="1" w:styleId="HeaderChar">
    <w:name w:val="Header Char"/>
    <w:basedOn w:val="DefaultParagraphFont"/>
    <w:link w:val="Header"/>
    <w:uiPriority w:val="99"/>
    <w:rsid w:val="00754CCD"/>
  </w:style>
  <w:style w:type="paragraph" w:styleId="Header">
    <w:name w:val="header"/>
    <w:basedOn w:val="Normal"/>
    <w:link w:val="HeaderChar"/>
    <w:uiPriority w:val="99"/>
    <w:unhideWhenUsed/>
    <w:rsid w:val="00754CCD"/>
    <w:pPr>
      <w:tabs>
        <w:tab w:val="center" w:pos="4680"/>
        <w:tab w:val="right" w:pos="9360"/>
      </w:tabs>
    </w:pPr>
  </w:style>
  <w:style w:type="character" w:customStyle="1" w:styleId="FooterChar">
    <w:name w:val="Footer Char"/>
    <w:basedOn w:val="DefaultParagraphFont"/>
    <w:link w:val="Footer"/>
    <w:uiPriority w:val="99"/>
    <w:rsid w:val="00754CCD"/>
  </w:style>
  <w:style w:type="paragraph" w:styleId="Footer">
    <w:name w:val="footer"/>
    <w:basedOn w:val="Normal"/>
    <w:link w:val="FooterChar"/>
    <w:uiPriority w:val="99"/>
    <w:unhideWhenUsed/>
    <w:rsid w:val="00754CCD"/>
    <w:pPr>
      <w:tabs>
        <w:tab w:val="center" w:pos="4680"/>
        <w:tab w:val="right" w:pos="9360"/>
      </w:tabs>
    </w:pPr>
  </w:style>
  <w:style w:type="paragraph" w:styleId="ListParagraph">
    <w:name w:val="List Paragraph"/>
    <w:basedOn w:val="Normal"/>
    <w:uiPriority w:val="34"/>
    <w:qFormat/>
    <w:rsid w:val="003317A3"/>
    <w:pPr>
      <w:ind w:left="720"/>
      <w:contextualSpacing/>
    </w:pPr>
  </w:style>
  <w:style w:type="character" w:styleId="FollowedHyperlink">
    <w:name w:val="FollowedHyperlink"/>
    <w:basedOn w:val="DefaultParagraphFont"/>
    <w:rsid w:val="0033787A"/>
    <w:rPr>
      <w:color w:val="954F72" w:themeColor="followedHyperlink"/>
      <w:u w:val="single"/>
    </w:rPr>
  </w:style>
  <w:style w:type="character" w:customStyle="1" w:styleId="UnresolvedMention2">
    <w:name w:val="Unresolved Mention2"/>
    <w:basedOn w:val="DefaultParagraphFont"/>
    <w:uiPriority w:val="99"/>
    <w:semiHidden/>
    <w:unhideWhenUsed/>
    <w:rsid w:val="0033787A"/>
    <w:rPr>
      <w:color w:val="605E5C"/>
      <w:shd w:val="clear" w:color="auto" w:fill="E1DFDD"/>
    </w:rPr>
  </w:style>
  <w:style w:type="character" w:customStyle="1" w:styleId="UnresolvedMention3">
    <w:name w:val="Unresolved Mention3"/>
    <w:basedOn w:val="DefaultParagraphFont"/>
    <w:uiPriority w:val="99"/>
    <w:semiHidden/>
    <w:unhideWhenUsed/>
    <w:rsid w:val="00531C70"/>
    <w:rPr>
      <w:color w:val="605E5C"/>
      <w:shd w:val="clear" w:color="auto" w:fill="E1DFDD"/>
    </w:rPr>
  </w:style>
  <w:style w:type="paragraph" w:styleId="FootnoteText">
    <w:name w:val="footnote text"/>
    <w:basedOn w:val="Normal"/>
    <w:link w:val="FootnoteTextChar"/>
    <w:semiHidden/>
    <w:unhideWhenUsed/>
    <w:rsid w:val="00B074E9"/>
    <w:rPr>
      <w:sz w:val="20"/>
      <w:szCs w:val="20"/>
    </w:rPr>
  </w:style>
  <w:style w:type="character" w:customStyle="1" w:styleId="FootnoteTextChar">
    <w:name w:val="Footnote Text Char"/>
    <w:basedOn w:val="DefaultParagraphFont"/>
    <w:link w:val="FootnoteText"/>
    <w:semiHidden/>
    <w:rsid w:val="00B074E9"/>
  </w:style>
  <w:style w:type="character" w:styleId="FootnoteReference">
    <w:name w:val="footnote reference"/>
    <w:basedOn w:val="DefaultParagraphFont"/>
    <w:semiHidden/>
    <w:unhideWhenUsed/>
    <w:rsid w:val="00B07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toketoan@dav.edu.v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aeb4a42-a9d6-49c6-a49f-fd66bbef4c8d">
      <UserInfo>
        <DisplayName/>
        <AccountId xsi:nil="true"/>
        <AccountType/>
      </UserInfo>
    </Owner>
    <Distribution_Groups xmlns="daeb4a42-a9d6-49c6-a49f-fd66bbef4c8d" xsi:nil="true"/>
    <Math_Settings xmlns="daeb4a42-a9d6-49c6-a49f-fd66bbef4c8d" xsi:nil="true"/>
    <LMS_Mappings xmlns="daeb4a42-a9d6-49c6-a49f-fd66bbef4c8d" xsi:nil="true"/>
    <NotebookType xmlns="daeb4a42-a9d6-49c6-a49f-fd66bbef4c8d" xsi:nil="true"/>
    <IsNotebookLocked xmlns="daeb4a42-a9d6-49c6-a49f-fd66bbef4c8d" xsi:nil="true"/>
    <Students xmlns="daeb4a42-a9d6-49c6-a49f-fd66bbef4c8d">
      <UserInfo>
        <DisplayName/>
        <AccountId xsi:nil="true"/>
        <AccountType/>
      </UserInfo>
    </Students>
    <Student_Groups xmlns="daeb4a42-a9d6-49c6-a49f-fd66bbef4c8d">
      <UserInfo>
        <DisplayName/>
        <AccountId xsi:nil="true"/>
        <AccountType/>
      </UserInfo>
    </Student_Groups>
    <Templates xmlns="daeb4a42-a9d6-49c6-a49f-fd66bbef4c8d" xsi:nil="true"/>
    <Teams_Channel_Section_Location xmlns="daeb4a42-a9d6-49c6-a49f-fd66bbef4c8d" xsi:nil="true"/>
    <TeamsChannelId xmlns="daeb4a42-a9d6-49c6-a49f-fd66bbef4c8d" xsi:nil="true"/>
    <CultureName xmlns="daeb4a42-a9d6-49c6-a49f-fd66bbef4c8d" xsi:nil="true"/>
    <Self_Registration_Enabled xmlns="daeb4a42-a9d6-49c6-a49f-fd66bbef4c8d" xsi:nil="true"/>
    <Has_Teacher_Only_SectionGroup xmlns="daeb4a42-a9d6-49c6-a49f-fd66bbef4c8d" xsi:nil="true"/>
    <Is_Collaboration_Space_Locked xmlns="daeb4a42-a9d6-49c6-a49f-fd66bbef4c8d" xsi:nil="true"/>
    <Invited_Students xmlns="daeb4a42-a9d6-49c6-a49f-fd66bbef4c8d" xsi:nil="true"/>
    <FolderType xmlns="daeb4a42-a9d6-49c6-a49f-fd66bbef4c8d" xsi:nil="true"/>
    <Teachers xmlns="daeb4a42-a9d6-49c6-a49f-fd66bbef4c8d">
      <UserInfo>
        <DisplayName/>
        <AccountId xsi:nil="true"/>
        <AccountType/>
      </UserInfo>
    </Teachers>
    <DefaultSectionNames xmlns="daeb4a42-a9d6-49c6-a49f-fd66bbef4c8d" xsi:nil="true"/>
    <AppVersion xmlns="daeb4a42-a9d6-49c6-a49f-fd66bbef4c8d" xsi:nil="true"/>
    <Invited_Teachers xmlns="daeb4a42-a9d6-49c6-a49f-fd66bbef4c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A27A1DEE614784490A6D2E2ECDF7B27" ma:contentTypeVersion="35" ma:contentTypeDescription="Tạo tài liệu mới." ma:contentTypeScope="" ma:versionID="c1fa4c7dbe9a864a5ccbe6ac204cb690">
  <xsd:schema xmlns:xsd="http://www.w3.org/2001/XMLSchema" xmlns:xs="http://www.w3.org/2001/XMLSchema" xmlns:p="http://schemas.microsoft.com/office/2006/metadata/properties" xmlns:ns3="daeb4a42-a9d6-49c6-a49f-fd66bbef4c8d" xmlns:ns4="20f387a4-1f1c-4f2d-8caa-5938585e88b4" targetNamespace="http://schemas.microsoft.com/office/2006/metadata/properties" ma:root="true" ma:fieldsID="6e1e4873d97f62ebe0d460d52f5b7fcc" ns3:_="" ns4:_="">
    <xsd:import namespace="daeb4a42-a9d6-49c6-a49f-fd66bbef4c8d"/>
    <xsd:import namespace="20f387a4-1f1c-4f2d-8caa-5938585e88b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TeamsChannelId" minOccurs="0"/>
                <xsd:element ref="ns3:Math_Settings" minOccurs="0"/>
                <xsd:element ref="ns3:Distribution_Groups" minOccurs="0"/>
                <xsd:element ref="ns3:LMS_Mappings" minOccurs="0"/>
                <xsd:element ref="ns3:IsNotebookLocked"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b4a42-a9d6-49c6-a49f-fd66bbef4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387a4-1f1c-4f2d-8caa-5938585e88b4" elementFormDefault="qualified">
    <xsd:import namespace="http://schemas.microsoft.com/office/2006/documentManagement/types"/>
    <xsd:import namespace="http://schemas.microsoft.com/office/infopath/2007/PartnerControls"/>
    <xsd:element name="SharedWithUsers" ma:index="23"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hia sẻ Có Chi tiết" ma:description="" ma:internalName="SharedWithDetails" ma:readOnly="true">
      <xsd:simpleType>
        <xsd:restriction base="dms:Note">
          <xsd:maxLength value="255"/>
        </xsd:restriction>
      </xsd:simpleType>
    </xsd:element>
    <xsd:element name="SharingHintHash" ma:index="25" nillable="true" ma:displayName="Hàm băm Gợi ý Chia sẻ"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27C7-19C2-43CD-B605-9652730B12EB}">
  <ds:schemaRefs>
    <ds:schemaRef ds:uri="http://schemas.microsoft.com/office/2006/metadata/properties"/>
    <ds:schemaRef ds:uri="http://schemas.microsoft.com/office/infopath/2007/PartnerControls"/>
    <ds:schemaRef ds:uri="daeb4a42-a9d6-49c6-a49f-fd66bbef4c8d"/>
  </ds:schemaRefs>
</ds:datastoreItem>
</file>

<file path=customXml/itemProps2.xml><?xml version="1.0" encoding="utf-8"?>
<ds:datastoreItem xmlns:ds="http://schemas.openxmlformats.org/officeDocument/2006/customXml" ds:itemID="{8F87C045-D40A-40EF-9693-AFF0A22848D6}">
  <ds:schemaRefs>
    <ds:schemaRef ds:uri="http://schemas.microsoft.com/sharepoint/v3/contenttype/forms"/>
  </ds:schemaRefs>
</ds:datastoreItem>
</file>

<file path=customXml/itemProps3.xml><?xml version="1.0" encoding="utf-8"?>
<ds:datastoreItem xmlns:ds="http://schemas.openxmlformats.org/officeDocument/2006/customXml" ds:itemID="{EC1D1BA2-776A-4A9C-BF60-11267D5ED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b4a42-a9d6-49c6-a49f-fd66bbef4c8d"/>
    <ds:schemaRef ds:uri="20f387a4-1f1c-4f2d-8caa-5938585e8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B447D-5581-44B2-9BEF-721A2C99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914</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NGOẠI GIAO</vt:lpstr>
      <vt:lpstr>BỘ NGOẠI GIAO</vt:lpstr>
    </vt:vector>
  </TitlesOfParts>
  <Company>HOME</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NGOẠI GIAO</dc:title>
  <dc:subject/>
  <dc:creator>User</dc:creator>
  <cp:keywords/>
  <cp:lastModifiedBy>admin</cp:lastModifiedBy>
  <cp:revision>2</cp:revision>
  <cp:lastPrinted>2023-08-22T07:21:00Z</cp:lastPrinted>
  <dcterms:created xsi:type="dcterms:W3CDTF">2023-08-24T10:10:00Z</dcterms:created>
  <dcterms:modified xsi:type="dcterms:W3CDTF">2023-08-24T10:10:00Z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0x0101002A27A1DEE614784490A6D2E2ECDF7B27</vt:lpwstr>
  </property>
</Properties>
</file>